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720" w:after="120"/>
        <w:jc w:val="center"/>
      </w:pPr>
      <w:r>
        <w:drawing>
          <wp:inline xmlns:a="http://schemas.openxmlformats.org/drawingml/2006/main" xmlns:pic="http://schemas.openxmlformats.org/drawingml/2006/picture">
            <wp:extent cx="3108960" cy="67619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jlis-archive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08960" cy="6761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1200" w:after="120" w:line="300" w:lineRule="exact"/>
        <w:jc w:val="center"/>
      </w:pPr>
      <w:r>
        <w:rPr>
          <w:rFonts w:ascii="Georgia" w:hAnsi="Georgia" w:cs="Georgia" w:eastAsia="Georgia"/>
          <w:b/>
          <w:i w:val="0"/>
          <w:sz w:val="40"/>
        </w:rPr>
        <w:t>CORRECTION Majlis V 27 N 10 26042025</w:t>
      </w:r>
    </w:p>
    <w:p>
      <w:pPr>
        <w:spacing w:before="0" w:after="40" w:line="300" w:lineRule="exact"/>
        <w:jc w:val="center"/>
      </w:pPr>
      <w:r>
        <w:rPr>
          <w:rFonts w:ascii="Georgia" w:hAnsi="Georgia" w:cs="Georgia" w:eastAsia="Georgia"/>
          <w:b w:val="0"/>
          <w:i/>
          <w:sz w:val="24"/>
        </w:rPr>
        <w:t>The Majlis · Voice of Islam</w:t>
      </w:r>
    </w:p>
    <w:p>
      <w:pPr>
        <w:spacing w:before="0" w:after="360" w:line="300" w:lineRule="exact"/>
        <w:jc w:val="center"/>
      </w:pPr>
      <w:r>
        <w:rPr>
          <w:rFonts w:ascii="Georgia" w:hAnsi="Georgia" w:cs="Georgia" w:eastAsia="Georgia"/>
          <w:b w:val="0"/>
          <w:i w:val="0"/>
          <w:sz w:val="22"/>
        </w:rPr>
        <w:t>Mujlisul Ulama of South Africa</w:t>
      </w:r>
    </w:p>
    <w:p>
      <w:pPr>
        <w:spacing w:before="200" w:after="200" w:line="300" w:lineRule="exact"/>
        <w:jc w:val="center"/>
        <w:pBdr>
          <w:bottom w:val="single" w:sz="6" w:space="1" w:color="888888"/>
        </w:pBdr>
      </w:pPr>
    </w:p>
    <w:p>
      <w:pPr>
        <w:spacing w:before="200" w:after="80" w:line="300" w:lineRule="exact"/>
        <w:jc w:val="left"/>
      </w:pPr>
      <w:r>
        <w:rPr>
          <w:rFonts w:ascii="Georgia" w:hAnsi="Georgia" w:cs="Georgia" w:eastAsia="Georgia"/>
          <w:b/>
          <w:i w:val="0"/>
          <w:sz w:val="22"/>
        </w:rPr>
        <w:t>About this edition</w:t>
      </w:r>
    </w:p>
    <w:p>
      <w:pPr>
        <w:spacing w:after="80"/>
        <w:jc w:val="left"/>
      </w:pPr>
      <w:r>
        <w:rPr>
          <w:rFonts w:ascii="Georgia" w:hAnsi="Georgia"/>
          <w:sz w:val="18"/>
        </w:rPr>
        <w:t>This is a reproduction by The Majlis Archive (themajlisarchive.com) of a publication of The Majlis, Mujlisul Ulama of South Africa, made and published with their permission.</w:t>
      </w:r>
    </w:p>
    <w:p>
      <w:pPr>
        <w:spacing w:after="80"/>
        <w:jc w:val="left"/>
      </w:pPr>
      <w:r>
        <w:rPr>
          <w:rFonts w:ascii="Georgia" w:hAnsi="Georgia"/>
          <w:sz w:val="18"/>
        </w:rPr>
        <w:t>The PDF as The Majlis issued it is the original. This edition was read from that PDF's own structure and checked against it letter for letter; where the two differ, the PDF is correct.</w:t>
      </w:r>
    </w:p>
    <w:p>
      <w:pPr>
        <w:spacing w:after="80"/>
        <w:jc w:val="left"/>
      </w:pPr>
      <w:r>
        <w:rPr>
          <w:rFonts w:ascii="Georgia" w:hAnsi="Georgia"/>
          <w:sz w:val="18"/>
        </w:rPr>
        <w:t>Checked: 10 paragraphs, 0 differing; a second, independent PDF reader finds 100.0% of the PDF's words here.</w:t>
      </w:r>
    </w:p>
    <w:p>
      <w:pPr>
        <w:spacing w:after="80"/>
        <w:jc w:val="left"/>
      </w:pPr>
      <w:r>
        <w:rPr>
          <w:rFonts w:ascii="Georgia" w:hAnsi="Georgia"/>
          <w:sz w:val="18"/>
        </w:rPr>
        <w:t>Articles that the printed issue continued on a later page are joined to their start. Nothing has been reworded, added or removed.</w:t>
      </w:r>
    </w:p>
    <w:p>
      <w:r>
        <w:br w:type="page"/>
      </w:r>
    </w:p>
    <w:p>
      <w:pPr>
        <w:pStyle w:val="Heading1"/>
        <w:spacing w:before="360" w:after="200" w:line="300" w:lineRule="exact"/>
        <w:jc w:val="center"/>
      </w:pPr>
      <w:r>
        <w:rPr>
          <w:rFonts w:ascii="Georgia" w:hAnsi="Georgia" w:cs="Georgia" w:eastAsia="Georgia"/>
          <w:b/>
          <w:i w:val="0"/>
          <w:color w:val="1F3864"/>
          <w:sz w:val="32"/>
        </w:rPr>
        <w:t>South Africa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Email: muftis@themajlis.co.za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27 Shawwaal 1446 – 26 April 2025</w:t>
      </w:r>
    </w:p>
    <w:p>
      <w:pPr>
        <w:pStyle w:val="Heading3"/>
        <w:spacing w:before="200" w:after="120" w:line="300" w:lineRule="exact"/>
        <w:jc w:val="left"/>
      </w:pPr>
      <w:r>
        <w:rPr>
          <w:rFonts w:ascii="Georgia" w:hAnsi="Georgia" w:cs="Georgia" w:eastAsia="Georgia"/>
          <w:b/>
          <w:i w:val="0"/>
          <w:color w:val="2E74B5"/>
          <w:sz w:val="24"/>
        </w:rPr>
        <w:t>CORRECTION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In The Majlis, Vol. 27, No.10, on page 9 appears the following question and answer:</w:t>
      </w:r>
    </w:p>
    <w:p>
      <w:pPr>
        <w:spacing w:before="120" w:after="40" w:line="300" w:lineRule="exact"/>
        <w:jc w:val="both"/>
      </w:pPr>
      <w:r>
        <w:rPr>
          <w:rFonts w:ascii="Georgia" w:hAnsi="Georgia" w:cs="Georgia" w:eastAsia="Georgia"/>
          <w:b/>
          <w:i/>
          <w:sz w:val="22"/>
        </w:rPr>
        <w:t>Q. My deceased father is survived by four daughters, three sisters and a son of his brother. There are no other relatives. How should his estate be distributed?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A. The daughters receives two thirds which they should share equally. The one third is for the paternal nephew. The sister do not inherit in this case.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The answer is incorrect. The correct answer is as follows:</w:t>
      </w:r>
    </w:p>
    <w:p>
      <w:pPr>
        <w:spacing w:before="120" w:after="40" w:line="300" w:lineRule="exact"/>
        <w:jc w:val="both"/>
      </w:pPr>
      <w:r>
        <w:rPr>
          <w:rFonts w:ascii="Georgia" w:hAnsi="Georgia" w:cs="Georgia" w:eastAsia="Georgia"/>
          <w:b/>
          <w:i/>
          <w:sz w:val="22"/>
        </w:rPr>
        <w:t>Two thirds are for the 4 daughters to share equally, and one third is for the 3 sisters to share equally. In this case the nephew does not inherit.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