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23 No. 09</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525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RIOTS IN NIZAAMUDDEEN</w:t>
      </w:r>
    </w:p>
    <w:p>
      <w:pPr>
        <w:spacing w:before="0" w:after="120" w:line="300" w:lineRule="exact"/>
        <w:jc w:val="both"/>
      </w:pPr>
      <w:r>
        <w:rPr>
          <w:rFonts w:ascii="Georgia" w:hAnsi="Georgia" w:cs="Georgia" w:eastAsia="Georgia"/>
          <w:b w:val="0"/>
          <w:i w:val="0"/>
          <w:sz w:val="22"/>
        </w:rPr>
        <w:t>The fracas, uproar and riots which have rocked the foundations of the Tabligh Jamaat threatening to destroy the noble work initiated by the Akaabireen Ulama and Auliya, are no longer secret issues. The riots have been widely publicized in the newspapers in India and elsewhere. The police have made a number of arrests of gangsters employed by one Molvi Sa'd who is the culprit plotting to usurp the imaarat (leadership) of the Tabligh Jamaat.</w:t>
      </w:r>
    </w:p>
    <w:p>
      <w:pPr>
        <w:spacing w:before="0" w:after="120" w:line="300" w:lineRule="exact"/>
        <w:jc w:val="both"/>
      </w:pPr>
      <w:r>
        <w:rPr>
          <w:rFonts w:ascii="Georgia" w:hAnsi="Georgia" w:cs="Georgia" w:eastAsia="Georgia"/>
          <w:b w:val="0"/>
          <w:i w:val="0"/>
          <w:sz w:val="22"/>
        </w:rPr>
        <w:t>At the Markaz, Ulama have been assaulted by Sa'd's goondas (gangsters), and rooms and property have been smashed. While it grieves us immensely to mention these developments, it is not something which can be swept under the carpet and concealed. It is already in the public domain. The newspapers have splashed the haraam fracas at the Markaz.</w:t>
      </w:r>
    </w:p>
    <w:p>
      <w:pPr>
        <w:spacing w:before="0" w:after="120" w:line="300" w:lineRule="exact"/>
        <w:jc w:val="both"/>
      </w:pPr>
      <w:r>
        <w:rPr>
          <w:rFonts w:ascii="Georgia" w:hAnsi="Georgia" w:cs="Georgia" w:eastAsia="Georgia"/>
          <w:b w:val="0"/>
          <w:i w:val="0"/>
          <w:sz w:val="22"/>
        </w:rPr>
        <w:t>We are grieved because the Tabligh Jamaat is part of the Institution of Deoband. It is the movement to revive and establish the Sunnah initiated by the Ulama of Deoband. Now the enemies such as the Barelwi Qabar Pujaaris will sit back, observe and enjoy the internecine struggle which has culminated into hooliganism and thuggery plotted by one thug-in-chief intoxicated with the lust for power and leadership. The chief goonda of this plot to undermine the Tabligh Jamaat is one Molvi Sa'd who has installed himself at Nizaamuddeen with the aid of his hired thugs and gangsters.</w:t>
      </w:r>
    </w:p>
    <w:p>
      <w:pPr>
        <w:spacing w:before="0" w:after="120" w:line="300" w:lineRule="exact"/>
        <w:jc w:val="both"/>
      </w:pPr>
      <w:r>
        <w:rPr>
          <w:rFonts w:ascii="Georgia" w:hAnsi="Georgia" w:cs="Georgia" w:eastAsia="Georgia"/>
          <w:b w:val="0"/>
          <w:i w:val="0"/>
          <w:sz w:val="22"/>
        </w:rPr>
        <w:t>While the disturbance in Nizaamuddeen is sad and lamentable for us and all our Ulama, it is not at all surprising. It is surprising for only those who have no understanding of history, the nafs and dunya. All Institutions of the Deen have undergone an evil metamorphosis with the passage of time. The Madaaris and Khaanqah have suffered the same fate. Even our headquarters, Daarul Uloom Deoband had suffered the same shaitaaniyat which ultimately split the Madrasah down the middle into opposing factions. The same has happened in Mazaahirul Uloom in Saharanpur, and likewise in Jalalabad, and in almost every place where there existed a flourishing Deeni Institution. This evil fate has now overtaken the Tabligh Jamaat. It was just to be expected.</w:t>
      </w:r>
    </w:p>
    <w:p>
      <w:pPr>
        <w:spacing w:before="0" w:after="120" w:line="300" w:lineRule="exact"/>
        <w:jc w:val="both"/>
      </w:pPr>
      <w:r>
        <w:rPr>
          <w:rFonts w:ascii="Georgia" w:hAnsi="Georgia" w:cs="Georgia" w:eastAsia="Georgia"/>
          <w:b w:val="0"/>
          <w:i w:val="0"/>
          <w:sz w:val="22"/>
        </w:rPr>
        <w:t>Unity of the Ummah is an unattainable dream. No matter how much the Ulama pipe the theme of unity and offer naseehat to achieve it, it is simply not to be realized because Allah Ta'ala did not accept Rasulullah's dua for the unity of the Ummah. Disunity and infighting are forms of punishment for Muslim transgression of the Law of Allah Azza Wa Jal.</w:t>
      </w:r>
    </w:p>
    <w:p>
      <w:pPr>
        <w:spacing w:before="0" w:after="120" w:line="300" w:lineRule="exact"/>
        <w:jc w:val="both"/>
      </w:pPr>
      <w:r>
        <w:rPr>
          <w:rFonts w:ascii="Georgia" w:hAnsi="Georgia" w:cs="Georgia" w:eastAsia="Georgia"/>
          <w:b w:val="0"/>
          <w:i w:val="0"/>
          <w:sz w:val="22"/>
        </w:rPr>
        <w:t>The commencement of the disunity was during the very era of the Sahaabah. Since that time, it has continued, and so will it be until the Day of Qiyaamah. That the Tabligh Jamaat was entering the doldrums and was on the downward slide intellectually, morally and spiritually is no secret. The ghulu' (extremism) as well as other un-Islamic tendencies which have crept into the Jamaat were the signs foreshadowing the evil which has now broken out into the open.</w:t>
      </w:r>
    </w:p>
    <w:p>
      <w:pPr>
        <w:spacing w:before="0" w:after="120" w:line="300" w:lineRule="exact"/>
        <w:jc w:val="both"/>
      </w:pPr>
      <w:r>
        <w:rPr>
          <w:rFonts w:ascii="Georgia" w:hAnsi="Georgia" w:cs="Georgia" w:eastAsia="Georgia"/>
          <w:b w:val="0"/>
          <w:i w:val="0"/>
          <w:sz w:val="22"/>
        </w:rPr>
        <w:t>The fossilization of the Jamaat signified loss of direction. Success has come to be measured in the number of jamaats going out and the number of buses and people at an Ijtima'. Pride and arrogance have become the hallmark of its present-day seniors who deride the Tablighi efforts of all those who are not associated actively and physically with the Jamaat. Their seniors have become fat cats, and this is conspicuously noticeable at big Ijtimas where special quarters are reserved for the Ulama, and the laity requiring 'visas' to visit and make musaafahah with the elders. Also, too much of extravagance and waste have become evil accretions of Ijtimas. A deplorable degree of commercialisation also accompanies the Ijtimas. Some corruption and Shar'i violation underlay the granting of rights to business people for setting up trading stalls within the precincts of the Ijtima venue.</w:t>
      </w:r>
    </w:p>
    <w:p>
      <w:pPr>
        <w:spacing w:before="0" w:after="120" w:line="300" w:lineRule="exact"/>
        <w:jc w:val="both"/>
      </w:pPr>
      <w:r>
        <w:rPr>
          <w:rFonts w:ascii="Georgia" w:hAnsi="Georgia" w:cs="Georgia" w:eastAsia="Georgia"/>
          <w:b w:val="0"/>
          <w:i w:val="0"/>
          <w:sz w:val="22"/>
        </w:rPr>
        <w:t>The concept of the Tabligh Jamaat being the Ark of Hadhrat Nooh (Alayhis salaam) has become an ingrained belief. Anyone outside the 'Ark' is doomed for Jahannam.</w:t>
      </w:r>
    </w:p>
    <w:p>
      <w:pPr>
        <w:spacing w:before="0" w:after="120" w:line="300" w:lineRule="exact"/>
        <w:jc w:val="both"/>
      </w:pPr>
      <w:r>
        <w:rPr>
          <w:rFonts w:ascii="Georgia" w:hAnsi="Georgia" w:cs="Georgia" w:eastAsia="Georgia"/>
          <w:b w:val="0"/>
          <w:i w:val="0"/>
          <w:sz w:val="22"/>
        </w:rPr>
        <w:t>Then comes the women's jamaat which was a sure sign of liberalism planting the seeds of the Jamaat's demise. Senior Jamaat members no longer sleep and eat in the Musaajid. They have abandoned this principle of simplicity. They now put up at homes and expect hotel treatment. Big pots of food are prepared by the neighbourhood females and sent to the Musaajid for the rank and file Tablighis while the fat cats receive special treatment and service in homes.</w:t>
      </w:r>
    </w:p>
    <w:p>
      <w:pPr>
        <w:spacing w:before="0" w:after="120" w:line="300" w:lineRule="exact"/>
        <w:jc w:val="both"/>
      </w:pPr>
      <w:r>
        <w:rPr>
          <w:rFonts w:ascii="Georgia" w:hAnsi="Georgia" w:cs="Georgia" w:eastAsia="Georgia"/>
          <w:b w:val="0"/>
          <w:i w:val="0"/>
          <w:sz w:val="22"/>
        </w:rPr>
        <w:t>The introduction of bid'aat such as kitaab reading immediately after Fardh Salaat thereby displacing the Sunnah requisites, and the kabeerah and haraam act of permitting and encouraging women to go on Tabligh journeys without a valid mahram also were indicative of the descending Wrath of Allah Ta'ala which has erupted in the uproar in Nizaamuddeen. The fracas in Nizaamuddeen is a real volcanic eruption of heart-rending proportions.</w:t>
      </w:r>
    </w:p>
    <w:p>
      <w:pPr>
        <w:spacing w:before="0" w:after="120" w:line="300" w:lineRule="exact"/>
        <w:jc w:val="both"/>
      </w:pPr>
      <w:r>
        <w:rPr>
          <w:rFonts w:ascii="Georgia" w:hAnsi="Georgia" w:cs="Georgia" w:eastAsia="Georgia"/>
          <w:b w:val="0"/>
          <w:i w:val="0"/>
          <w:sz w:val="22"/>
        </w:rPr>
        <w:t>As long as the reality of the Jamaat's deflection from Siraatul Mustaqeem and its restoration to its original simplicity by firm adherence to its foundational principles are not attended to and rectified, the Jamaat will continue to wither away into extinction, and become just like the worn out, desolate khaanqahs and the Darul Ulooms which are devoid of Soul and Spirit.</w:t>
      </w:r>
    </w:p>
    <w:p>
      <w:pPr>
        <w:spacing w:before="0" w:after="120" w:line="300" w:lineRule="exact"/>
        <w:jc w:val="both"/>
      </w:pPr>
      <w:r>
        <w:rPr>
          <w:rFonts w:ascii="Georgia" w:hAnsi="Georgia" w:cs="Georgia" w:eastAsia="Georgia"/>
          <w:b w:val="0"/>
          <w:i w:val="0"/>
          <w:sz w:val="22"/>
        </w:rPr>
        <w:t>The goonda-in-chief, molvi Sa'd, is only the symptom. The Jamaat elders should do much soul searching, and not endeavour to solve the problem and eliminate the rot by focusing only on the symptom. The goondagerry of molvi Sa'd is a punishment for deflection from the Sunnah and the original principles of the Jamaat, and for the ghulu' which characterizes the Tabligh Jamaat of today. Undoubtedly, it is necessary to strive for the removal and expulsion from Nizaamuddeen of the goonda-in-chief. But for enduring success it is imperative to eliminate the un-islamic and anti-Sunnah tendencies and ideas which are throttling the Jamaat. Even laymen members of the Jamaat have become so vile with arrogance that it means nothing to them to insult Akaabeer Ulama and Auliya such as Hadhrat Maulana Ashraf Ali Thanvi (Rahmatullah alayh) and Hadhrat Masihullah (Rahmatullah alayh) simply because they were not participating in Tabligh Jamaat activities.</w:t>
      </w:r>
    </w:p>
    <w:p>
      <w:pPr>
        <w:spacing w:before="0" w:after="120" w:line="300" w:lineRule="exact"/>
        <w:jc w:val="both"/>
      </w:pPr>
      <w:r>
        <w:rPr>
          <w:rFonts w:ascii="Georgia" w:hAnsi="Georgia" w:cs="Georgia" w:eastAsia="Georgia"/>
          <w:b w:val="0"/>
          <w:i w:val="0"/>
          <w:sz w:val="22"/>
        </w:rPr>
        <w:t>As an interim act for immediate implementation we advise that all the Jamaat Shuras in all countries should write to Sa'd to vacate the Markaz premises. As long as he tarries there, all jamaats should bypass the Markaz. He must be pressurized to quit the Markaz. The rot should not be allowed to continue with its decomposition. The stink will only be incremental until it becomes totally unbearable. Sa'd's introduction of goondagerry at the Markaz is intolerable and unacceptable. If the Jamaat's elders are going to adopt silence and turn a blind eye to the rot which has overtaken the Markaz, they will be guilty of a great disservice to the Deen. It is imperative that the Tabligh Jamaat be kept on track. It is currently wildly veering off course. This deflection must not only be stemmed. It has to be eliminated. The immediate step is to institute measures to kick the GOONDA out of the Markaz. This will be achievable only if the Jamaat elders act on a universal basis.</w:t>
      </w:r>
    </w:p>
    <w:p>
      <w:pPr>
        <w:spacing w:before="0" w:after="120" w:line="300" w:lineRule="exact"/>
        <w:jc w:val="both"/>
      </w:pPr>
      <w:r>
        <w:rPr>
          <w:rFonts w:ascii="Georgia" w:hAnsi="Georgia" w:cs="Georgia" w:eastAsia="Georgia"/>
          <w:b w:val="0"/>
          <w:i w:val="0"/>
          <w:sz w:val="22"/>
        </w:rPr>
        <w:t>This Goonda displays shocking audacity bordering on kufr. He once claimed that even Imaam Abu Hanifah (Rahmatullah alayh) did not fully/correctly understand the meaning of Imaan. During the current uproar, in a tumultuous slanging match with his adversaries at the Markaz, he shouted like a drunk man, that all those who do not accept his imaarate (Leadership) are 'jahannamis'. Well, this is just a reflection of the mentality of recent elders of the Jamaat. Their idea of the Tabligh Jamaat being like the Ship of Hadhrat Nooh (Alayhis salaam) implies that all those outside this 'ship', i.e. the Tabligh Jamaat, are inmates of Hell-Fire. Their conception of Tabligh is that 100% of Tabligh is confined to the Tabligh Jamaat, and all other branches of Tabligh are redundant.</w:t>
      </w:r>
    </w:p>
    <w:p>
      <w:pPr>
        <w:spacing w:before="0" w:after="120" w:line="300" w:lineRule="exact"/>
        <w:jc w:val="both"/>
      </w:pPr>
      <w:r>
        <w:rPr>
          <w:rFonts w:ascii="Georgia" w:hAnsi="Georgia" w:cs="Georgia" w:eastAsia="Georgia"/>
          <w:b w:val="0"/>
          <w:i w:val="0"/>
          <w:sz w:val="22"/>
        </w:rPr>
        <w:t>A fatal defect of the Jamaat was its inability to appoint an Ameer. For years the Jamaat has been floundering without an Ameer. This is in stark conflict with the Sunnah. Besides a Shura, a Deeni Institution requires a strong Ameer who can override even the Shura should it resolve issues in conflict with the Shariah or in conflict with the principles established by the Akaabir Ulama who were the founders of the Movement. A Deeni institution without a strong Ameer is like a rudderless ship. Today the Jamaat has become a rudderless ship tossing in the raging waves of the nafs.</w:t>
      </w:r>
    </w:p>
    <w:p>
      <w:pPr>
        <w:spacing w:before="0" w:after="120" w:line="300" w:lineRule="exact"/>
        <w:jc w:val="both"/>
      </w:pPr>
      <w:r>
        <w:rPr>
          <w:rFonts w:ascii="Georgia" w:hAnsi="Georgia" w:cs="Georgia" w:eastAsia="Georgia"/>
          <w:b w:val="0"/>
          <w:i w:val="0"/>
          <w:sz w:val="22"/>
        </w:rPr>
        <w:t>The elders of the Jamaat should immediately install an Ameer and strive for the expulsion of the Sa'd Goonda from the Markaz. If this cannot be immediately accomplished, Nizaamuddeen should be bypassed and an alternative venue as Markaz should be established. If necessary, and if possible, a court order should be acquired for the eviction of Sa'd from the Markaz premises. No matter how distasteful this step will be, in the larger interest of the Jamaat and the Ummah, it may be imperative. After all, the police had been called more than once to the Markaz to handle the rioting and to make arrests. A court order for the eviction of the chief goonda will be permissible.</w:t>
      </w:r>
    </w:p>
    <w:p>
      <w:pPr>
        <w:spacing w:before="0" w:after="120" w:line="300" w:lineRule="exact"/>
        <w:jc w:val="both"/>
      </w:pPr>
      <w:r>
        <w:rPr>
          <w:rFonts w:ascii="Georgia" w:hAnsi="Georgia" w:cs="Georgia" w:eastAsia="Georgia"/>
          <w:b w:val="0"/>
          <w:i w:val="0"/>
          <w:sz w:val="22"/>
        </w:rPr>
        <w:t>The Jamaat elders should broaden their outlook and endeavour to understand the criticism and naseehat of well-wishers and supporters. Every critic is not anti-Tabligh Jamaat. A downfall of the Jamaat is also its abhorrence for criticism and naseehat no matter how sincere and how beneficial it may be. They simply refuse to accord any attention to good advice coming from beyond their narrow confines.</w:t>
      </w:r>
    </w:p>
    <w:p>
      <w:pPr>
        <w:spacing w:before="0" w:after="120" w:line="300" w:lineRule="exact"/>
        <w:jc w:val="both"/>
      </w:pPr>
      <w:r>
        <w:rPr>
          <w:rFonts w:ascii="Georgia" w:hAnsi="Georgia" w:cs="Georgia" w:eastAsia="Georgia"/>
          <w:b w:val="0"/>
          <w:i w:val="0"/>
          <w:sz w:val="22"/>
        </w:rPr>
        <w:t>Hadhrat Maulana Salim-ullah Khan, the most senior Aalim today in Pakistan has written letters of naseehat to Molvi Sa'd and to Maulana Arshad Madani Sahib. The naseehat is standard advice which will fall on deaf ears. In other words, it will have no affect on the Sa'd character. One who resorts to goondagerry suffers from a chronically diseased nafs. It is not possible for such a diseased person to accept good advice. Nothing will penetrate a nafs rendered impervious by the filth of nafsaaniyat. Hubb-e-Jaah and Hubb-e-Maal preclude the possibility of understanding. He will not understand and not accept any advice for him to step down from the pedestal he has usurped by means of gangsterism.</w:t>
      </w:r>
    </w:p>
    <w:p>
      <w:pPr>
        <w:spacing w:before="0" w:after="120" w:line="300" w:lineRule="exact"/>
        <w:jc w:val="both"/>
      </w:pPr>
      <w:r>
        <w:rPr>
          <w:rFonts w:ascii="Georgia" w:hAnsi="Georgia" w:cs="Georgia" w:eastAsia="Georgia"/>
          <w:b w:val="0"/>
          <w:i w:val="0"/>
          <w:sz w:val="22"/>
        </w:rPr>
        <w:t>It is quite probable that there is a sinister dimension to the upheaval in Nizaamuddeen. Only a naive person lacking in baseerat will believe that the Tabligh Jamaat hierarchy has not been infiltrated by sinister western agencies. This Sa'd goonda appears to be manipulated by these agencies to destroy the Deeni work of the Jamaat from within. This aspect should not be overlooked.</w:t>
      </w:r>
    </w:p>
    <w:p>
      <w:r>
        <w:br w:type="page"/>
      </w:r>
    </w:p>
    <w:p>
      <w:pPr>
        <w:pStyle w:val="Heading1"/>
        <w:spacing w:before="360" w:after="200" w:line="300" w:lineRule="exact"/>
        <w:jc w:val="center"/>
      </w:pPr>
      <w:r>
        <w:rPr>
          <w:rFonts w:ascii="Georgia" w:hAnsi="Georgia" w:cs="Georgia" w:eastAsia="Georgia"/>
          <w:b/>
          <w:i w:val="0"/>
          <w:color w:val="1F3864"/>
          <w:sz w:val="32"/>
        </w:rPr>
        <w:t>ADVICE FOR THE JAMAAT ELDERS</w:t>
      </w:r>
    </w:p>
    <w:p>
      <w:pPr>
        <w:spacing w:before="0" w:after="120" w:line="300" w:lineRule="exact"/>
        <w:jc w:val="both"/>
      </w:pPr>
      <w:r>
        <w:rPr>
          <w:rFonts w:ascii="Georgia" w:hAnsi="Georgia" w:cs="Georgia" w:eastAsia="Georgia"/>
          <w:b w:val="0"/>
          <w:i w:val="0"/>
          <w:sz w:val="22"/>
        </w:rPr>
        <w:t>Regardless of the fracas in the Markaz, the Tableegh work of the Jamaat must continue as usual. The shenanigans of Molvi Sa'd should not deter the elders from continuing with the work in terms of the original principles of the Jamaat.</w:t>
      </w:r>
    </w:p>
    <w:p>
      <w:pPr>
        <w:spacing w:before="0" w:after="120" w:line="300" w:lineRule="exact"/>
        <w:jc w:val="both"/>
      </w:pPr>
      <w:r>
        <w:rPr>
          <w:rFonts w:ascii="Georgia" w:hAnsi="Georgia" w:cs="Georgia" w:eastAsia="Georgia"/>
          <w:b w:val="0"/>
          <w:i w:val="0"/>
          <w:sz w:val="22"/>
        </w:rPr>
        <w:t>The elders should add a new principle to be observed by all workers on the ground. And that is: What is happening at the Markaz should not be made an issue by the workers on the ground.</w:t>
      </w:r>
    </w:p>
    <w:p>
      <w:pPr>
        <w:spacing w:before="0" w:after="120" w:line="300" w:lineRule="exact"/>
        <w:jc w:val="both"/>
      </w:pPr>
      <w:r>
        <w:rPr>
          <w:rFonts w:ascii="Georgia" w:hAnsi="Georgia" w:cs="Georgia" w:eastAsia="Georgia"/>
          <w:b w:val="0"/>
          <w:i w:val="0"/>
          <w:sz w:val="22"/>
        </w:rPr>
        <w:t>Sa'd will most certainly plot to export his fitnah to other countries. He will have cronies and supporters who will attempt to derail the work by scavenging for support among the rank and file Tablighi workers. Any worker who attempts to introduce such nafsaani politics should immediately be expelled.</w:t>
      </w:r>
    </w:p>
    <w:p>
      <w:pPr>
        <w:spacing w:before="0" w:after="120" w:line="300" w:lineRule="exact"/>
        <w:jc w:val="both"/>
      </w:pPr>
      <w:r>
        <w:rPr>
          <w:rFonts w:ascii="Georgia" w:hAnsi="Georgia" w:cs="Georgia" w:eastAsia="Georgia"/>
          <w:b w:val="0"/>
          <w:i w:val="0"/>
          <w:sz w:val="22"/>
        </w:rPr>
        <w:t>He should not be tolerated. He should not be given a second chance. A second chance will only present a further opportunity for sewing the seeds of discord.</w:t>
      </w:r>
    </w:p>
    <w:p>
      <w:pPr>
        <w:spacing w:before="0" w:after="120" w:line="300" w:lineRule="exact"/>
        <w:jc w:val="both"/>
      </w:pPr>
      <w:r>
        <w:rPr>
          <w:rFonts w:ascii="Georgia" w:hAnsi="Georgia" w:cs="Georgia" w:eastAsia="Georgia"/>
          <w:b w:val="0"/>
          <w:i w:val="0"/>
          <w:sz w:val="22"/>
        </w:rPr>
        <w:t>Sa'd is not the Ameer of the Tabligh Jamaat. He has merely installed himself at the Markaz by capturing some buildings with his thuggery. This does not bestow any real power to him. The elders of the Jamaat will be committing a fatal mistake if they continue sending foreign Jamaats to Nizaamuddeen as long as the Goonda occupies the premises. The presence of foreign Jamaats will bestow recognition and honour to him, and in the long term it will filter through that he is the Ameer.</w:t>
      </w:r>
    </w:p>
    <w:p>
      <w:pPr>
        <w:spacing w:before="0" w:after="120" w:line="300" w:lineRule="exact"/>
        <w:jc w:val="both"/>
      </w:pPr>
      <w:r>
        <w:rPr>
          <w:rFonts w:ascii="Georgia" w:hAnsi="Georgia" w:cs="Georgia" w:eastAsia="Georgia"/>
          <w:b w:val="0"/>
          <w:i w:val="0"/>
          <w:sz w:val="22"/>
        </w:rPr>
        <w:t>Sa'd must be starved out from the Markaz which should become desolate as a result of the total absence of Jamaats. The manner in which he has conducted himself strongly indicates that he is on the payroll of sinister kuffaar forces bent on destroying the Jamaat from within.</w:t>
      </w:r>
    </w:p>
    <w:p>
      <w:pPr>
        <w:spacing w:before="0" w:after="120" w:line="300" w:lineRule="exact"/>
        <w:jc w:val="both"/>
      </w:pPr>
      <w:r>
        <w:rPr>
          <w:rFonts w:ascii="Georgia" w:hAnsi="Georgia" w:cs="Georgia" w:eastAsia="Georgia"/>
          <w:b w:val="0"/>
          <w:i w:val="0"/>
          <w:sz w:val="22"/>
        </w:rPr>
        <w:t>The elders should immediately establish a Shura with an Ameer to ensure that the work of the Jamaat stays on course. It is our fervent Dua that Allah Ta'ala eliminates the conspirators.</w:t>
      </w:r>
    </w:p>
    <w:p>
      <w:r>
        <w:br w:type="page"/>
      </w:r>
    </w:p>
    <w:p>
      <w:pPr>
        <w:spacing w:before="0" w:after="120" w:line="300" w:lineRule="exact"/>
        <w:jc w:val="both"/>
      </w:pPr>
      <w:r>
        <w:rPr>
          <w:rFonts w:ascii="Georgia" w:hAnsi="Georgia" w:cs="Georgia" w:eastAsia="Georgia"/>
          <w:b w:val="0"/>
          <w:i w:val="0"/>
          <w:sz w:val="22"/>
        </w:rPr>
        <w:t>Q. Can we give mushtabah food to animals?</w:t>
      </w:r>
    </w:p>
    <w:p>
      <w:pPr>
        <w:spacing w:before="0" w:after="120" w:line="300" w:lineRule="exact"/>
        <w:jc w:val="both"/>
      </w:pPr>
      <w:r>
        <w:rPr>
          <w:rFonts w:ascii="Georgia" w:hAnsi="Georgia" w:cs="Georgia" w:eastAsia="Georgia"/>
          <w:b w:val="0"/>
          <w:i w:val="0"/>
          <w:sz w:val="22"/>
        </w:rPr>
        <w:t>A. Doubtful (Mushtabah) food may be given to animals, not haraam food. Haraam food is only for the devils.</w:t>
      </w:r>
    </w:p>
    <w:p>
      <w:pPr>
        <w:spacing w:before="0" w:after="120" w:line="300" w:lineRule="exact"/>
        <w:jc w:val="both"/>
      </w:pPr>
      <w:r>
        <w:rPr>
          <w:rFonts w:ascii="Georgia" w:hAnsi="Georgia" w:cs="Georgia" w:eastAsia="Georgia"/>
          <w:b w:val="0"/>
          <w:i w:val="0"/>
          <w:sz w:val="22"/>
        </w:rPr>
        <w:t>Q. After many years of separation without Talaaq, the couple wants to reconcile. Is Nikah necessary?</w:t>
      </w:r>
    </w:p>
    <w:p>
      <w:pPr>
        <w:spacing w:before="0" w:after="120" w:line="300" w:lineRule="exact"/>
        <w:jc w:val="both"/>
      </w:pPr>
      <w:r>
        <w:rPr>
          <w:rFonts w:ascii="Georgia" w:hAnsi="Georgia" w:cs="Georgia" w:eastAsia="Georgia"/>
          <w:b w:val="0"/>
          <w:i w:val="0"/>
          <w:sz w:val="22"/>
        </w:rPr>
        <w:t>A. A separation without Talaaq does not annul the marriage. They may reconcile without Nikah.</w:t>
      </w:r>
    </w:p>
    <w:p>
      <w:pPr>
        <w:spacing w:before="0" w:after="120" w:line="300" w:lineRule="exact"/>
        <w:jc w:val="both"/>
      </w:pPr>
      <w:r>
        <w:rPr>
          <w:rFonts w:ascii="Georgia" w:hAnsi="Georgia" w:cs="Georgia" w:eastAsia="Georgia"/>
          <w:b w:val="0"/>
          <w:i w:val="0"/>
          <w:sz w:val="22"/>
        </w:rPr>
        <w:t>Q. Please comment on the nikah style which I observed in our Musjid. Men walked in with their bright coloured clothes, some in suits and ties and others in bow tie; heads uncovered; clean (dirty) shaven faces; no signs of being a Muslim, and no consideration at all for the Musjid. These are the Nikahs of today.</w:t>
      </w:r>
    </w:p>
    <w:p>
      <w:pPr>
        <w:spacing w:before="0" w:after="120" w:line="300" w:lineRule="exact"/>
        <w:jc w:val="both"/>
      </w:pPr>
      <w:r>
        <w:rPr>
          <w:rFonts w:ascii="Georgia" w:hAnsi="Georgia" w:cs="Georgia" w:eastAsia="Georgia"/>
          <w:b w:val="0"/>
          <w:i w:val="0"/>
          <w:sz w:val="22"/>
        </w:rPr>
        <w:t>A. We are living in Aakhiruz Zamaan. The situation will deteriorate still further. One will not be able to find any place for protecting one's Imaan. The Musjids too will be transformed into places of fitnah. We are already observing the fitnah in many ways such as qawwaali sessions in the Musjid, luring women to attend the Musjids, conducting haraam qiraa't competitions in the Musjid, clown and coon marriages, etc., etc. The so-called 'ulama' have brought the Musaajid to this level of filth, fisq and fujoor. If the Imaam, Ulama and trustees of the Musjid had any semblance of Islamic honour and shame, they would never have allowed the clowns and gays permission to pollute the Musjid with their vile presence. It is not permissible to perform Nikahs in the Musjid if fisq and fujoor will be attendant to either the nikah ceremony or to any function subsequent to the nikah even if it is conducted elsewhere. They should arrange for their nikahs to be performed at their venues of fisq and fujoor, not at the Musjid.</w:t>
      </w:r>
    </w:p>
    <w:p>
      <w:pPr>
        <w:spacing w:before="0" w:after="120" w:line="300" w:lineRule="exact"/>
        <w:jc w:val="both"/>
      </w:pPr>
      <w:r>
        <w:rPr>
          <w:rFonts w:ascii="Georgia" w:hAnsi="Georgia" w:cs="Georgia" w:eastAsia="Georgia"/>
          <w:b w:val="0"/>
          <w:i w:val="0"/>
          <w:sz w:val="22"/>
        </w:rPr>
        <w:t>Q. Is it permissible to make Salaatut Taubah during the Makrooh time after Asr Salaat?</w:t>
      </w:r>
    </w:p>
    <w:p>
      <w:pPr>
        <w:spacing w:before="0" w:after="120" w:line="300" w:lineRule="exact"/>
        <w:jc w:val="both"/>
      </w:pPr>
      <w:r>
        <w:rPr>
          <w:rFonts w:ascii="Georgia" w:hAnsi="Georgia" w:cs="Georgia" w:eastAsia="Georgia"/>
          <w:b w:val="0"/>
          <w:i w:val="0"/>
          <w:sz w:val="22"/>
        </w:rPr>
        <w:t>A. Salaatut Taubah and any other kind of Nafl Salaat may not be performed during the Makrooh times nor after Asr Salaat.</w:t>
      </w:r>
    </w:p>
    <w:p>
      <w:pPr>
        <w:spacing w:before="0" w:after="120" w:line="300" w:lineRule="exact"/>
        <w:jc w:val="both"/>
      </w:pPr>
      <w:r>
        <w:rPr>
          <w:rFonts w:ascii="Georgia" w:hAnsi="Georgia" w:cs="Georgia" w:eastAsia="Georgia"/>
          <w:b w:val="0"/>
          <w:i w:val="0"/>
          <w:sz w:val="22"/>
        </w:rPr>
        <w:t>Q. Is there any basis in the Sunnah for organizing opening ceremonies for Musjids? Lectures are given and food is served? Is there any specific way for opening/beginning a Musjid?</w:t>
      </w:r>
    </w:p>
    <w:p>
      <w:pPr>
        <w:spacing w:before="0" w:after="120" w:line="300" w:lineRule="exact"/>
        <w:jc w:val="both"/>
      </w:pPr>
      <w:r>
        <w:rPr>
          <w:rFonts w:ascii="Georgia" w:hAnsi="Georgia" w:cs="Georgia" w:eastAsia="Georgia"/>
          <w:b w:val="0"/>
          <w:i w:val="0"/>
          <w:sz w:val="22"/>
        </w:rPr>
        <w:t>A. At the best, these Musjid opening ceremonies (iftitaah functions) are futile, and at the worst, they are bid'ah. There is no goodness in these functions of riya (show) and israaf (waste). There is no basis in the Sunnah for these wasteful and ostentatious functions. It will not occur to the organizers and the Ulama who condone these practices to contribute the money to the poor. The world is flooded with poor and destitute Muslims. But, our people squander huge amounts of money on riya, takabbur and israaf.</w:t>
      </w:r>
    </w:p>
    <w:p>
      <w:pPr>
        <w:spacing w:before="0" w:after="120" w:line="300" w:lineRule="exact"/>
        <w:jc w:val="both"/>
      </w:pPr>
      <w:r>
        <w:rPr>
          <w:rFonts w:ascii="Georgia" w:hAnsi="Georgia" w:cs="Georgia" w:eastAsia="Georgia"/>
          <w:b w:val="0"/>
          <w:i w:val="0"/>
          <w:sz w:val="22"/>
        </w:rPr>
        <w:t>The only specific way of beginning a new Musjid is for the Muath-thin to announce the Athaan at the very first Salaat. There is absolutely no ceremony and no other way for the iftitaah of a Musjid. These ceremonies and functions are the ways of the Ajam.</w:t>
      </w:r>
    </w:p>
    <w:p>
      <w:pPr>
        <w:spacing w:before="0" w:after="120" w:line="300" w:lineRule="exact"/>
        <w:jc w:val="both"/>
      </w:pPr>
      <w:r>
        <w:rPr>
          <w:rFonts w:ascii="Georgia" w:hAnsi="Georgia" w:cs="Georgia" w:eastAsia="Georgia"/>
          <w:b w:val="0"/>
          <w:i w:val="0"/>
          <w:sz w:val="22"/>
        </w:rPr>
        <w:t>Q. Can a gay go for Hajj?</w:t>
      </w:r>
    </w:p>
    <w:p>
      <w:pPr>
        <w:spacing w:before="0" w:after="120" w:line="300" w:lineRule="exact"/>
        <w:jc w:val="both"/>
      </w:pPr>
      <w:r>
        <w:rPr>
          <w:rFonts w:ascii="Georgia" w:hAnsi="Georgia" w:cs="Georgia" w:eastAsia="Georgia"/>
          <w:b w:val="0"/>
          <w:i w:val="0"/>
          <w:sz w:val="22"/>
        </w:rPr>
        <w:t>A. If the gay believes that his evil is halaal, then he is not a Muslim, hence there is no Haj for him. On the other hand, if he acknowledges that being a gay is haraam, then Haj remains incumbent on him.</w:t>
      </w:r>
    </w:p>
    <w:p>
      <w:pPr>
        <w:spacing w:before="0" w:after="120" w:line="300" w:lineRule="exact"/>
        <w:jc w:val="both"/>
      </w:pPr>
      <w:r>
        <w:rPr>
          <w:rFonts w:ascii="Georgia" w:hAnsi="Georgia" w:cs="Georgia" w:eastAsia="Georgia"/>
          <w:b w:val="0"/>
          <w:i w:val="0"/>
          <w:sz w:val="22"/>
        </w:rPr>
        <w:t>Q. Al-Kauthar Institute is conducting a 'tour and retreat' outing/function. The cost is R3,500. Is this permissible?</w:t>
      </w:r>
    </w:p>
    <w:p>
      <w:pPr>
        <w:spacing w:before="0" w:after="120" w:line="300" w:lineRule="exact"/>
        <w:jc w:val="both"/>
      </w:pPr>
      <w:r>
        <w:rPr>
          <w:rFonts w:ascii="Georgia" w:hAnsi="Georgia" w:cs="Georgia" w:eastAsia="Georgia"/>
          <w:b w:val="0"/>
          <w:i w:val="0"/>
          <w:sz w:val="22"/>
        </w:rPr>
        <w:t>A. Al-Kauthar Institute is a Salafi outfit. Its tour and retreat stunt is baatil and haraam. Money should not be wasted on such stupid stunts nor is it permissible to participate in it.</w:t>
      </w:r>
    </w:p>
    <w:p>
      <w:pPr>
        <w:spacing w:before="0" w:after="120" w:line="300" w:lineRule="exact"/>
        <w:jc w:val="both"/>
      </w:pPr>
      <w:r>
        <w:rPr>
          <w:rFonts w:ascii="Georgia" w:hAnsi="Georgia" w:cs="Georgia" w:eastAsia="Georgia"/>
          <w:b w:val="0"/>
          <w:i w:val="0"/>
          <w:sz w:val="22"/>
        </w:rPr>
        <w:t>Q. If it's an internet service instead of a product like software, may I register/pay to use it even if they attach corrupt conditions to its usage (i.e before finalizing registration on a website you're asked to click the "I Agree" button to confirm your agreement with the corrupted "Terms of Use" (such as copyright, etc.) which they demand you to abide by in exchange for using their service") As an example, an online (or even brick &amp; mortar) book service offers a monthly paid subscription to access its entire digital / physical library. Amongst the conditions of the subscription is that you may not reproduce the books you've obtained from them in any way. You may only read them for the duration of your subscription; afterwards you may either renew it (the subscription) in order to keep reading or return the books / delete them from your computer. Is it permissible to agree or abide by such terms?</w:t>
      </w:r>
    </w:p>
    <w:p>
      <w:pPr>
        <w:spacing w:before="0" w:after="120" w:line="300" w:lineRule="exact"/>
        <w:jc w:val="both"/>
      </w:pPr>
      <w:r>
        <w:rPr>
          <w:rFonts w:ascii="Georgia" w:hAnsi="Georgia" w:cs="Georgia" w:eastAsia="Georgia"/>
          <w:b w:val="0"/>
          <w:i w:val="0"/>
          <w:sz w:val="22"/>
        </w:rPr>
        <w:t>A. You have to abide by the conditions to which you have agreed. You do not own anything. You are paying for a service, not for a physical book which would belong to you. Therefore, you may not reproduce it. It is just as a person would take someone's book without his permission and reproduce it.</w:t>
      </w:r>
    </w:p>
    <w:p>
      <w:pPr>
        <w:spacing w:before="0" w:after="120" w:line="300" w:lineRule="exact"/>
        <w:jc w:val="both"/>
      </w:pPr>
      <w:r>
        <w:rPr>
          <w:rFonts w:ascii="Georgia" w:hAnsi="Georgia" w:cs="Georgia" w:eastAsia="Georgia"/>
          <w:b w:val="0"/>
          <w:i w:val="0"/>
          <w:sz w:val="22"/>
        </w:rPr>
        <w:t>If you are allowed to only view and not print, and if you have agreed to this condition, then you should not violate the pledge/ promise / agreement. A Muslim is bound to uphold his honour and integrity. Since you are not the owner of the material, you should abide by the agreement.</w:t>
      </w:r>
    </w:p>
    <w:p>
      <w:pPr>
        <w:spacing w:before="0" w:after="120" w:line="300" w:lineRule="exact"/>
        <w:jc w:val="both"/>
      </w:pPr>
      <w:r>
        <w:rPr>
          <w:rFonts w:ascii="Georgia" w:hAnsi="Georgia" w:cs="Georgia" w:eastAsia="Georgia"/>
          <w:b w:val="0"/>
          <w:i w:val="0"/>
          <w:sz w:val="22"/>
        </w:rPr>
        <w:t>Q. If the benefit sought from the service is perpetual and requires a fixed number of payments, then by such arrangement does ownership accrue to you after all the payments have been made?</w:t>
      </w:r>
    </w:p>
    <w:p>
      <w:pPr>
        <w:spacing w:before="0" w:after="120" w:line="300" w:lineRule="exact"/>
        <w:jc w:val="both"/>
      </w:pPr>
      <w:r>
        <w:rPr>
          <w:rFonts w:ascii="Georgia" w:hAnsi="Georgia" w:cs="Georgia" w:eastAsia="Georgia"/>
          <w:b w:val="0"/>
          <w:i w:val="0"/>
          <w:sz w:val="22"/>
        </w:rPr>
        <w:t>For instance, I'm set to make 4 payments for the monthly issues of a newspaper. After the 4 have been fulfilled, I'll receive all future issues free of cost. Now this newspaper also attaches to its publications all the unlawful copyright policies and corollaries that were mentioned previo u s l y i n r e g a r d t o online educational services. Since I agreed to its terms at the time of registration, am I bound to follow them once I've obtained access to its benefits (like mandating one view the newspaper exclusively on their phone and barring them from converting it into a format suitable for viewing on a computer, laptop, etc.)?</w:t>
      </w:r>
    </w:p>
    <w:p>
      <w:pPr>
        <w:spacing w:before="0" w:after="120" w:line="300" w:lineRule="exact"/>
        <w:jc w:val="both"/>
      </w:pPr>
      <w:r>
        <w:rPr>
          <w:rFonts w:ascii="Georgia" w:hAnsi="Georgia" w:cs="Georgia" w:eastAsia="Georgia"/>
          <w:b w:val="0"/>
          <w:i w:val="0"/>
          <w:sz w:val="22"/>
        </w:rPr>
        <w:t>A. In the perpetual scenario, the ruling changes. After having made all the payments, the newspaper will be a gift for you. According to the Shariah, the corrupt conditions attached to a gift, automatically fall away while the gift is valid.</w:t>
      </w:r>
    </w:p>
    <w:p>
      <w:pPr>
        <w:spacing w:before="0" w:after="120" w:line="300" w:lineRule="exact"/>
        <w:jc w:val="both"/>
      </w:pPr>
      <w:r>
        <w:rPr>
          <w:rFonts w:ascii="Georgia" w:hAnsi="Georgia" w:cs="Georgia" w:eastAsia="Georgia"/>
          <w:b w:val="0"/>
          <w:i w:val="0"/>
          <w:sz w:val="22"/>
        </w:rPr>
        <w:t>Q. Is it permissible to raise the hands in dua after Fardh Salaat?</w:t>
      </w:r>
    </w:p>
    <w:p>
      <w:pPr>
        <w:spacing w:before="0" w:after="120" w:line="300" w:lineRule="exact"/>
        <w:jc w:val="both"/>
      </w:pPr>
      <w:r>
        <w:rPr>
          <w:rFonts w:ascii="Georgia" w:hAnsi="Georgia" w:cs="Georgia" w:eastAsia="Georgia"/>
          <w:b w:val="0"/>
          <w:i w:val="0"/>
          <w:sz w:val="22"/>
        </w:rPr>
        <w:t>A. Raising the hands after Fardh Salaat is valid. Making loud dua is bid'ah.</w:t>
      </w:r>
    </w:p>
    <w:p>
      <w:pPr>
        <w:spacing w:before="0" w:after="120" w:line="300" w:lineRule="exact"/>
        <w:jc w:val="both"/>
      </w:pPr>
      <w:r>
        <w:rPr>
          <w:rFonts w:ascii="Georgia" w:hAnsi="Georgia" w:cs="Georgia" w:eastAsia="Georgia"/>
          <w:b w:val="0"/>
          <w:i w:val="0"/>
          <w:sz w:val="22"/>
        </w:rPr>
        <w:t>Q. A husband said to his wife: "I don't want to live with you anymore". Is this Talaaq?</w:t>
      </w:r>
    </w:p>
    <w:p>
      <w:pPr>
        <w:spacing w:before="0" w:after="120" w:line="300" w:lineRule="exact"/>
        <w:jc w:val="both"/>
      </w:pPr>
      <w:r>
        <w:rPr>
          <w:rFonts w:ascii="Georgia" w:hAnsi="Georgia" w:cs="Georgia" w:eastAsia="Georgia"/>
          <w:b w:val="0"/>
          <w:i w:val="0"/>
          <w:sz w:val="22"/>
        </w:rPr>
        <w:t>A. The statement: "I don't want to live with you anymore", is not Talaaq.</w:t>
      </w:r>
    </w:p>
    <w:p>
      <w:pPr>
        <w:spacing w:before="0" w:after="120" w:line="300" w:lineRule="exact"/>
        <w:jc w:val="both"/>
      </w:pPr>
      <w:r>
        <w:rPr>
          <w:rFonts w:ascii="Georgia" w:hAnsi="Georgia" w:cs="Georgia" w:eastAsia="Georgia"/>
          <w:b w:val="0"/>
          <w:i w:val="0"/>
          <w:sz w:val="22"/>
        </w:rPr>
        <w:t>Q. A man said many times to his wife: "You are not my wife.". Then he made her sleep in a separate room. What is the status of his Nikah?</w:t>
      </w:r>
    </w:p>
    <w:p>
      <w:pPr>
        <w:spacing w:before="0" w:after="120" w:line="300" w:lineRule="exact"/>
        <w:jc w:val="both"/>
      </w:pPr>
      <w:r>
        <w:rPr>
          <w:rFonts w:ascii="Georgia" w:hAnsi="Georgia" w:cs="Georgia" w:eastAsia="Georgia"/>
          <w:b w:val="0"/>
          <w:i w:val="0"/>
          <w:sz w:val="22"/>
        </w:rPr>
        <w:t>A. If the husband had said at least three times: "You are not my wife.", then the Nikah has been irrevocably and permanently terminated. You say that he has mentioned this statement many times to his wife. She is therefore no longer his wife.</w:t>
      </w:r>
    </w:p>
    <w:p>
      <w:pPr>
        <w:spacing w:before="0" w:after="120" w:line="300" w:lineRule="exact"/>
        <w:jc w:val="both"/>
      </w:pPr>
      <w:r>
        <w:rPr>
          <w:rFonts w:ascii="Georgia" w:hAnsi="Georgia" w:cs="Georgia" w:eastAsia="Georgia"/>
          <w:b w:val="0"/>
          <w:i w:val="0"/>
          <w:sz w:val="22"/>
        </w:rPr>
        <w:t>Q. Whose surname does an illegitimate child take?</w:t>
      </w:r>
    </w:p>
    <w:p>
      <w:pPr>
        <w:spacing w:before="0" w:after="120" w:line="300" w:lineRule="exact"/>
        <w:jc w:val="both"/>
      </w:pPr>
      <w:r>
        <w:rPr>
          <w:rFonts w:ascii="Georgia" w:hAnsi="Georgia" w:cs="Georgia" w:eastAsia="Georgia"/>
          <w:b w:val="0"/>
          <w:i w:val="0"/>
          <w:sz w:val="22"/>
        </w:rPr>
        <w:t>A. The illegitimate child will have the surname of his / her mother. The biological father is not regarded as the legal father. He has no rights over the child. This child inherits from only the mother, not from the man who is the biological father.</w:t>
      </w:r>
    </w:p>
    <w:p>
      <w:pPr>
        <w:spacing w:before="0" w:after="120" w:line="300" w:lineRule="exact"/>
        <w:jc w:val="both"/>
      </w:pPr>
      <w:r>
        <w:rPr>
          <w:rFonts w:ascii="Georgia" w:hAnsi="Georgia" w:cs="Georgia" w:eastAsia="Georgia"/>
          <w:b w:val="0"/>
          <w:i w:val="0"/>
          <w:sz w:val="22"/>
        </w:rPr>
        <w:t>Q. The price I quoted for an item was $200. This was the agreed price. After a couple of months when payment has to be made, the buyer wants to pay me in South African rands at the dollar rate when the transaction was made. Is it my right to demand to be paid in dollars?</w:t>
      </w:r>
    </w:p>
    <w:p>
      <w:pPr>
        <w:spacing w:before="0" w:after="120" w:line="300" w:lineRule="exact"/>
        <w:jc w:val="both"/>
      </w:pPr>
      <w:r>
        <w:rPr>
          <w:rFonts w:ascii="Georgia" w:hAnsi="Georgia" w:cs="Georgia" w:eastAsia="Georgia"/>
          <w:b w:val="0"/>
          <w:i w:val="0"/>
          <w:sz w:val="22"/>
        </w:rPr>
        <w:t>A. Since the price quoted and agreed on was $200, the buyer has to pay you $200 regardless of the fluctuating rate. Either he transfers $200 to your account, or pay at the current Rand-Dollar rate.</w:t>
      </w:r>
    </w:p>
    <w:p>
      <w:pPr>
        <w:spacing w:before="0" w:after="120" w:line="300" w:lineRule="exact"/>
        <w:jc w:val="both"/>
      </w:pPr>
      <w:r>
        <w:rPr>
          <w:rFonts w:ascii="Georgia" w:hAnsi="Georgia" w:cs="Georgia" w:eastAsia="Georgia"/>
          <w:b w:val="0"/>
          <w:i w:val="0"/>
          <w:sz w:val="22"/>
        </w:rPr>
        <w:t>Q. A person is unable to stand for Salaat. Although he can sit on the floor, he performs Salaat sitting in a chair. Is his Salaat valid?</w:t>
      </w:r>
    </w:p>
    <w:p>
      <w:pPr>
        <w:spacing w:before="0" w:after="120" w:line="300" w:lineRule="exact"/>
        <w:jc w:val="both"/>
      </w:pPr>
      <w:r>
        <w:rPr>
          <w:rFonts w:ascii="Georgia" w:hAnsi="Georgia" w:cs="Georgia" w:eastAsia="Georgia"/>
          <w:b w:val="0"/>
          <w:i w:val="0"/>
          <w:sz w:val="22"/>
        </w:rPr>
        <w:t>A. If he is able to sit on the floor for Namaaz, then it is not permissible to sit on a chair. A chair is permissible only for such sick persons who are unable to sit on the floor. His Salaat on a chair is not valid.</w:t>
      </w:r>
    </w:p>
    <w:p>
      <w:pPr>
        <w:spacing w:before="0" w:after="120" w:line="300" w:lineRule="exact"/>
        <w:jc w:val="both"/>
      </w:pPr>
      <w:r>
        <w:rPr>
          <w:rFonts w:ascii="Georgia" w:hAnsi="Georgia" w:cs="Georgia" w:eastAsia="Georgia"/>
          <w:b w:val="0"/>
          <w:i w:val="0"/>
          <w:sz w:val="22"/>
        </w:rPr>
        <w:t>Q. The wife when explaining a mas'alah to her husband said that "this is the law of Islam". The husband responded using a vulgar four-lettered word to describe Islam. Is his statement kufr?</w:t>
      </w:r>
    </w:p>
    <w:p>
      <w:pPr>
        <w:spacing w:before="0" w:after="120" w:line="300" w:lineRule="exact"/>
        <w:jc w:val="both"/>
      </w:pPr>
      <w:r>
        <w:rPr>
          <w:rFonts w:ascii="Georgia" w:hAnsi="Georgia" w:cs="Georgia" w:eastAsia="Georgia"/>
          <w:b w:val="0"/>
          <w:i w:val="0"/>
          <w:sz w:val="22"/>
        </w:rPr>
        <w:t>A. The statement "........Islam" is kufr. In addition to having lost his Imaan, the nikah too is invalid. He has to repent, renew his Shahaadah and his Nikah.</w:t>
      </w:r>
    </w:p>
    <w:p>
      <w:pPr>
        <w:spacing w:before="0" w:after="120" w:line="300" w:lineRule="exact"/>
        <w:jc w:val="both"/>
      </w:pPr>
      <w:r>
        <w:rPr>
          <w:rFonts w:ascii="Georgia" w:hAnsi="Georgia" w:cs="Georgia" w:eastAsia="Georgia"/>
          <w:b w:val="0"/>
          <w:i w:val="0"/>
          <w:sz w:val="22"/>
        </w:rPr>
        <w:t>Q. A tenant closed his business which was a failure and showing only loss. He therefore vacated the premises before expiry of the lease. Is it permissible for the landlord to charge him a fee called "damages fee" for premature cancellation of the lease? A. The 'damages' fee is not permissible. Since the tenant had a valid reason for premature cancellation, no fee of any kind may be charged.</w:t>
      </w:r>
    </w:p>
    <w:p>
      <w:pPr>
        <w:spacing w:before="0" w:after="120" w:line="300" w:lineRule="exact"/>
        <w:jc w:val="both"/>
      </w:pPr>
      <w:r>
        <w:rPr>
          <w:rFonts w:ascii="Georgia" w:hAnsi="Georgia" w:cs="Georgia" w:eastAsia="Georgia"/>
          <w:b w:val="0"/>
          <w:i w:val="0"/>
          <w:sz w:val="22"/>
        </w:rPr>
        <w:t>Q. A tenant has a lease, but does not occupy the premises. Can he sell his right to the lease?</w:t>
      </w:r>
    </w:p>
    <w:p>
      <w:pPr>
        <w:spacing w:before="0" w:after="120" w:line="300" w:lineRule="exact"/>
        <w:jc w:val="both"/>
      </w:pPr>
      <w:r>
        <w:rPr>
          <w:rFonts w:ascii="Georgia" w:hAnsi="Georgia" w:cs="Georgia" w:eastAsia="Georgia"/>
          <w:b w:val="0"/>
          <w:i w:val="0"/>
          <w:sz w:val="22"/>
        </w:rPr>
        <w:t>A. A tenant has absolutely no right to sell his right to lease. The payment he receives in lieu of this right is pure Riba. Goodwill is not permissible. It is in the category of Riba.</w:t>
      </w:r>
    </w:p>
    <w:p>
      <w:pPr>
        <w:spacing w:before="0" w:after="120" w:line="300" w:lineRule="exact"/>
        <w:jc w:val="both"/>
      </w:pPr>
      <w:r>
        <w:rPr>
          <w:rFonts w:ascii="Georgia" w:hAnsi="Georgia" w:cs="Georgia" w:eastAsia="Georgia"/>
          <w:b w:val="0"/>
          <w:i w:val="0"/>
          <w:sz w:val="22"/>
        </w:rPr>
        <w:t>Q. Is advertising permissible? Is it in conflict with Tawakkul? A. Advertising is permissible. It is not in conflict with tawakkul. However, exaggeration which is common to almost all advertising is not permissible. One has to only state one's products and the genuine virtues / goodness of the products.</w:t>
      </w:r>
    </w:p>
    <w:p>
      <w:pPr>
        <w:spacing w:before="0" w:after="120" w:line="300" w:lineRule="exact"/>
        <w:jc w:val="both"/>
      </w:pPr>
      <w:r>
        <w:rPr>
          <w:rFonts w:ascii="Georgia" w:hAnsi="Georgia" w:cs="Georgia" w:eastAsia="Georgia"/>
          <w:b w:val="0"/>
          <w:i w:val="0"/>
          <w:sz w:val="22"/>
        </w:rPr>
        <w:t>Q. Is it incumbent to respond to all the Athaans of several Musjids in an area? After responding to one Athaan, will it be permissible to engage in speaking while the other Athaans are being called?</w:t>
      </w:r>
    </w:p>
    <w:p>
      <w:pPr>
        <w:spacing w:before="0" w:after="120" w:line="300" w:lineRule="exact"/>
        <w:jc w:val="both"/>
      </w:pPr>
      <w:r>
        <w:rPr>
          <w:rFonts w:ascii="Georgia" w:hAnsi="Georgia" w:cs="Georgia" w:eastAsia="Georgia"/>
          <w:b w:val="0"/>
          <w:i w:val="0"/>
          <w:sz w:val="22"/>
        </w:rPr>
        <w:t>A. Responding to only one Athaan is sufficient. If one has already responded to the first Athaan, then one may eat, speak, etc. when the Athaan in another Musjid is being proclaimed.</w:t>
      </w:r>
    </w:p>
    <w:p>
      <w:pPr>
        <w:spacing w:before="0" w:after="120" w:line="300" w:lineRule="exact"/>
        <w:jc w:val="both"/>
      </w:pPr>
      <w:r>
        <w:rPr>
          <w:rFonts w:ascii="Georgia" w:hAnsi="Georgia" w:cs="Georgia" w:eastAsia="Georgia"/>
          <w:b w:val="0"/>
          <w:i w:val="0"/>
          <w:sz w:val="22"/>
        </w:rPr>
        <w:t>Q. When hiring a shop in the mall the condition is that it may not be closed for Jumuah. Is this permissible?</w:t>
      </w:r>
    </w:p>
    <w:p>
      <w:pPr>
        <w:spacing w:before="0" w:after="120" w:line="300" w:lineRule="exact"/>
        <w:jc w:val="both"/>
      </w:pPr>
      <w:r>
        <w:rPr>
          <w:rFonts w:ascii="Georgia" w:hAnsi="Georgia" w:cs="Georgia" w:eastAsia="Georgia"/>
          <w:b w:val="0"/>
          <w:i w:val="0"/>
          <w:sz w:val="22"/>
        </w:rPr>
        <w:t>A. It is not permissible to acquire a shop in a mall if one has to keep the shop open for Jumuah.</w:t>
      </w:r>
    </w:p>
    <w:p>
      <w:pPr>
        <w:spacing w:before="0" w:after="120" w:line="300" w:lineRule="exact"/>
        <w:jc w:val="both"/>
      </w:pPr>
      <w:r>
        <w:rPr>
          <w:rFonts w:ascii="Georgia" w:hAnsi="Georgia" w:cs="Georgia" w:eastAsia="Georgia"/>
          <w:b w:val="0"/>
          <w:i w:val="0"/>
          <w:sz w:val="22"/>
        </w:rPr>
        <w:t>Q. Is it permissible to step over the shoulders of a musalli to fill a space in the Saff ahead?</w:t>
      </w:r>
    </w:p>
    <w:p>
      <w:pPr>
        <w:spacing w:before="0" w:after="120" w:line="300" w:lineRule="exact"/>
        <w:jc w:val="both"/>
      </w:pPr>
      <w:r>
        <w:rPr>
          <w:rFonts w:ascii="Georgia" w:hAnsi="Georgia" w:cs="Georgia" w:eastAsia="Georgia"/>
          <w:b w:val="0"/>
          <w:i w:val="0"/>
          <w:sz w:val="22"/>
        </w:rPr>
        <w:t>A. Yes, it will be permissible to step over the shoulders of people to fill a space in the Saff ahead.</w:t>
      </w:r>
    </w:p>
    <w:p>
      <w:pPr>
        <w:spacing w:before="0" w:after="120" w:line="300" w:lineRule="exact"/>
        <w:jc w:val="both"/>
      </w:pPr>
      <w:r>
        <w:rPr>
          <w:rFonts w:ascii="Georgia" w:hAnsi="Georgia" w:cs="Georgia" w:eastAsia="Georgia"/>
          <w:b w:val="0"/>
          <w:i w:val="0"/>
          <w:sz w:val="22"/>
        </w:rPr>
        <w:t>Q. Is it permissible to miss Jumuah Salaat for writing exams? A. It is haraam to miss Jumuah Salaat for the sake of exams. Missing exams results in a little worldly calamity. But missing Jumuah for the sake of the worldly carrion is haraam and disastrous.</w:t>
      </w:r>
    </w:p>
    <w:p>
      <w:pPr>
        <w:spacing w:before="0" w:after="120" w:line="300" w:lineRule="exact"/>
        <w:jc w:val="both"/>
      </w:pPr>
      <w:r>
        <w:rPr>
          <w:rFonts w:ascii="Georgia" w:hAnsi="Georgia" w:cs="Georgia" w:eastAsia="Georgia"/>
          <w:b w:val="0"/>
          <w:i w:val="0"/>
          <w:sz w:val="22"/>
        </w:rPr>
        <w:t>Q. The safar (travel) distance for a musaafir is 77 km. From which point should this distance be calculated?</w:t>
      </w:r>
    </w:p>
    <w:p>
      <w:pPr>
        <w:spacing w:before="0" w:after="120" w:line="300" w:lineRule="exact"/>
        <w:jc w:val="both"/>
      </w:pPr>
      <w:r>
        <w:rPr>
          <w:rFonts w:ascii="Georgia" w:hAnsi="Georgia" w:cs="Georgia" w:eastAsia="Georgia"/>
          <w:b w:val="0"/>
          <w:i w:val="0"/>
          <w:sz w:val="22"/>
        </w:rPr>
        <w:t>A. The 77 kilometres for the musaafir should be measured from where the built-up area ends on the side from which he is exiting the city.</w:t>
      </w:r>
    </w:p>
    <w:p>
      <w:pPr>
        <w:spacing w:before="0" w:after="120" w:line="300" w:lineRule="exact"/>
        <w:jc w:val="both"/>
      </w:pPr>
      <w:r>
        <w:rPr>
          <w:rFonts w:ascii="Georgia" w:hAnsi="Georgia" w:cs="Georgia" w:eastAsia="Georgia"/>
          <w:b w:val="0"/>
          <w:i w:val="0"/>
          <w:sz w:val="22"/>
        </w:rPr>
        <w:t>Q. If the Imaam is stuck in qiraa't for three Subhaanallaah tasbeeh, should he make Sajdah Sahw?</w:t>
      </w:r>
    </w:p>
    <w:p>
      <w:pPr>
        <w:spacing w:before="0" w:after="120" w:line="300" w:lineRule="exact"/>
        <w:jc w:val="both"/>
      </w:pPr>
      <w:r>
        <w:rPr>
          <w:rFonts w:ascii="Georgia" w:hAnsi="Georgia" w:cs="Georgia" w:eastAsia="Georgia"/>
          <w:b w:val="0"/>
          <w:i w:val="0"/>
          <w:sz w:val="22"/>
        </w:rPr>
        <w:t>A. Yes, Sajdah Sahw is necessary if the Imaam stalls for the duration of three Tasbeeh.</w:t>
      </w:r>
    </w:p>
    <w:p>
      <w:pPr>
        <w:spacing w:before="0" w:after="120" w:line="300" w:lineRule="exact"/>
        <w:jc w:val="both"/>
      </w:pPr>
      <w:r>
        <w:rPr>
          <w:rFonts w:ascii="Georgia" w:hAnsi="Georgia" w:cs="Georgia" w:eastAsia="Georgia"/>
          <w:b w:val="0"/>
          <w:i w:val="0"/>
          <w:sz w:val="22"/>
        </w:rPr>
        <w:t>Q. I recited half of a Surah, then recited the same half again. Is Sajdah Sahw necessary?</w:t>
      </w:r>
    </w:p>
    <w:p>
      <w:pPr>
        <w:spacing w:before="0" w:after="120" w:line="300" w:lineRule="exact"/>
        <w:jc w:val="both"/>
      </w:pPr>
      <w:r>
        <w:rPr>
          <w:rFonts w:ascii="Georgia" w:hAnsi="Georgia" w:cs="Georgia" w:eastAsia="Georgia"/>
          <w:b w:val="0"/>
          <w:i w:val="0"/>
          <w:sz w:val="22"/>
        </w:rPr>
        <w:t>A. Sajdah Sajw is not incumbent. Q. If some verses from a Surah are skipped, is Sajdah Sahw necessary?</w:t>
      </w:r>
    </w:p>
    <w:p>
      <w:pPr>
        <w:spacing w:before="0" w:after="120" w:line="300" w:lineRule="exact"/>
        <w:jc w:val="both"/>
      </w:pPr>
      <w:r>
        <w:rPr>
          <w:rFonts w:ascii="Georgia" w:hAnsi="Georgia" w:cs="Georgia" w:eastAsia="Georgia"/>
          <w:b w:val="0"/>
          <w:i w:val="0"/>
          <w:sz w:val="22"/>
        </w:rPr>
        <w:t>A. If some aayats from a Surah are omitted, there is no Sajdah Sahw for this error.</w:t>
      </w:r>
    </w:p>
    <w:p>
      <w:pPr>
        <w:spacing w:before="0" w:after="120" w:line="300" w:lineRule="exact"/>
        <w:jc w:val="both"/>
      </w:pPr>
      <w:r>
        <w:rPr>
          <w:rFonts w:ascii="Georgia" w:hAnsi="Georgia" w:cs="Georgia" w:eastAsia="Georgia"/>
          <w:b w:val="0"/>
          <w:i w:val="0"/>
          <w:sz w:val="22"/>
        </w:rPr>
        <w:t>Q. Is it permissible for a female to vote in the elections?</w:t>
      </w:r>
    </w:p>
    <w:p>
      <w:pPr>
        <w:spacing w:before="0" w:after="120" w:line="300" w:lineRule="exact"/>
        <w:jc w:val="both"/>
      </w:pPr>
      <w:r>
        <w:rPr>
          <w:rFonts w:ascii="Georgia" w:hAnsi="Georgia" w:cs="Georgia" w:eastAsia="Georgia"/>
          <w:b w:val="0"/>
          <w:i w:val="0"/>
          <w:sz w:val="22"/>
        </w:rPr>
        <w:t>A. For a female it is absolutely haraam.</w:t>
      </w:r>
    </w:p>
    <w:p>
      <w:pPr>
        <w:spacing w:before="0" w:after="120" w:line="300" w:lineRule="exact"/>
        <w:jc w:val="both"/>
      </w:pPr>
      <w:r>
        <w:rPr>
          <w:rFonts w:ascii="Georgia" w:hAnsi="Georgia" w:cs="Georgia" w:eastAsia="Georgia"/>
          <w:b w:val="0"/>
          <w:i w:val="0"/>
          <w:sz w:val="22"/>
        </w:rPr>
        <w:t>Q. Is it permissible to read comic books with Muslim characters depicted?</w:t>
      </w:r>
    </w:p>
    <w:p>
      <w:pPr>
        <w:spacing w:before="0" w:after="120" w:line="300" w:lineRule="exact"/>
        <w:jc w:val="both"/>
      </w:pPr>
      <w:r>
        <w:rPr>
          <w:rFonts w:ascii="Georgia" w:hAnsi="Georgia" w:cs="Georgia" w:eastAsia="Georgia"/>
          <w:b w:val="0"/>
          <w:i w:val="0"/>
          <w:sz w:val="22"/>
        </w:rPr>
        <w:t>A. Comic books are haraam regardless of the characters being 'Muslims'. The sin of such comic books with 'Muslim' characters is aggravated. Pictures of people and animals are haraam.</w:t>
      </w:r>
    </w:p>
    <w:p>
      <w:pPr>
        <w:spacing w:before="0" w:after="120" w:line="300" w:lineRule="exact"/>
        <w:jc w:val="both"/>
      </w:pPr>
      <w:r>
        <w:rPr>
          <w:rFonts w:ascii="Georgia" w:hAnsi="Georgia" w:cs="Georgia" w:eastAsia="Georgia"/>
          <w:b w:val="0"/>
          <w:i w:val="0"/>
          <w:sz w:val="22"/>
        </w:rPr>
        <w:t>Q. Is it permissible to perform Qadha Salaat after the Fardh of Fajr?</w:t>
      </w:r>
    </w:p>
    <w:p>
      <w:pPr>
        <w:spacing w:before="0" w:after="120" w:line="300" w:lineRule="exact"/>
        <w:jc w:val="both"/>
      </w:pPr>
      <w:r>
        <w:rPr>
          <w:rFonts w:ascii="Georgia" w:hAnsi="Georgia" w:cs="Georgia" w:eastAsia="Georgia"/>
          <w:b w:val="0"/>
          <w:i w:val="0"/>
          <w:sz w:val="22"/>
        </w:rPr>
        <w:t>A. Qadha Salaat may be performed during Fajr time whether before or after the Fardh of Fajr. However, this should not be done in a Musjid or in the public.</w:t>
      </w:r>
    </w:p>
    <w:p>
      <w:pPr>
        <w:spacing w:before="0" w:after="120" w:line="300" w:lineRule="exact"/>
        <w:jc w:val="both"/>
      </w:pPr>
      <w:r>
        <w:rPr>
          <w:rFonts w:ascii="Georgia" w:hAnsi="Georgia" w:cs="Georgia" w:eastAsia="Georgia"/>
          <w:b w:val="0"/>
          <w:i w:val="0"/>
          <w:sz w:val="22"/>
        </w:rPr>
        <w:t>Q. Is it permissible to perform Salaatul Haajat before or after the Fardh of Fajr?</w:t>
      </w:r>
    </w:p>
    <w:p>
      <w:pPr>
        <w:spacing w:before="0" w:after="120" w:line="300" w:lineRule="exact"/>
        <w:jc w:val="both"/>
      </w:pPr>
      <w:r>
        <w:rPr>
          <w:rFonts w:ascii="Georgia" w:hAnsi="Georgia" w:cs="Georgia" w:eastAsia="Georgia"/>
          <w:b w:val="0"/>
          <w:i w:val="0"/>
          <w:sz w:val="22"/>
        </w:rPr>
        <w:t>A. Besides Qadha, no other Salaat is permissible during Fajr time.</w:t>
      </w:r>
    </w:p>
    <w:p>
      <w:pPr>
        <w:spacing w:before="0" w:after="120" w:line="300" w:lineRule="exact"/>
        <w:jc w:val="both"/>
      </w:pPr>
      <w:r>
        <w:rPr>
          <w:rFonts w:ascii="Georgia" w:hAnsi="Georgia" w:cs="Georgia" w:eastAsia="Georgia"/>
          <w:b w:val="0"/>
          <w:i w:val="0"/>
          <w:sz w:val="22"/>
        </w:rPr>
        <w:t>Q. Is Salaat valid in a Musjid if there is a grave inside?</w:t>
      </w:r>
    </w:p>
    <w:p>
      <w:pPr>
        <w:spacing w:before="0" w:after="120" w:line="300" w:lineRule="exact"/>
        <w:jc w:val="both"/>
      </w:pPr>
      <w:r>
        <w:rPr>
          <w:rFonts w:ascii="Georgia" w:hAnsi="Georgia" w:cs="Georgia" w:eastAsia="Georgia"/>
          <w:b w:val="0"/>
          <w:i w:val="0"/>
          <w:sz w:val="22"/>
        </w:rPr>
        <w:t>A. It is not permissible to have a grave inside the Musjid. Nevertheless, Salaat in the Musjid is valid as long as one does not face the grave which is inside the Musjid.</w:t>
      </w:r>
    </w:p>
    <w:p>
      <w:pPr>
        <w:spacing w:before="0" w:after="120" w:line="300" w:lineRule="exact"/>
        <w:jc w:val="both"/>
      </w:pPr>
      <w:r>
        <w:rPr>
          <w:rFonts w:ascii="Georgia" w:hAnsi="Georgia" w:cs="Georgia" w:eastAsia="Georgia"/>
          <w:b w:val="0"/>
          <w:i w:val="0"/>
          <w:sz w:val="22"/>
        </w:rPr>
        <w:t>Q. Some Tabligh brothers discourage us from performing Awwaabeen Salaat when they are giving a bayaan. A Tablighi Aalim said that the reward of listening to the bayaan is better than a thousand raka'ts Salaat. Is this correct?</w:t>
      </w:r>
    </w:p>
    <w:p>
      <w:pPr>
        <w:spacing w:before="0" w:after="120" w:line="300" w:lineRule="exact"/>
        <w:jc w:val="both"/>
      </w:pPr>
      <w:r>
        <w:rPr>
          <w:rFonts w:ascii="Georgia" w:hAnsi="Georgia" w:cs="Georgia" w:eastAsia="Georgia"/>
          <w:b w:val="0"/>
          <w:i w:val="0"/>
          <w:sz w:val="22"/>
        </w:rPr>
        <w:t>A. Relative to Salaatul Awwaabeen the 'aalim' spoke drivel. Awwaabeen is a Sunnah practice which has preference over the bayaan. There is no obligation to join in the Tabligh Jamaat's bayaan. This attitude is ghulu'– haraam excess which leads to bid'ah.</w:t>
      </w:r>
    </w:p>
    <w:p>
      <w:pPr>
        <w:spacing w:before="0" w:after="120" w:line="300" w:lineRule="exact"/>
        <w:jc w:val="both"/>
      </w:pPr>
      <w:r>
        <w:rPr>
          <w:rFonts w:ascii="Georgia" w:hAnsi="Georgia" w:cs="Georgia" w:eastAsia="Georgia"/>
          <w:b w:val="0"/>
          <w:i w:val="0"/>
          <w:sz w:val="22"/>
        </w:rPr>
        <w:t>Q. Is it permissible for a person to request or suggest to his siblings that they make a Qur'aan khatam for their deceased parents? Each one should recite a specific number of Juz. Is this not imposing on others?</w:t>
      </w:r>
    </w:p>
    <w:p>
      <w:pPr>
        <w:spacing w:before="0" w:after="120" w:line="300" w:lineRule="exact"/>
        <w:jc w:val="both"/>
      </w:pPr>
      <w:r>
        <w:rPr>
          <w:rFonts w:ascii="Georgia" w:hAnsi="Georgia" w:cs="Georgia" w:eastAsia="Georgia"/>
          <w:b w:val="0"/>
          <w:i w:val="0"/>
          <w:sz w:val="22"/>
        </w:rPr>
        <w:t>A. Encouraging people to recite</w:t>
      </w:r>
    </w:p>
    <w:p>
      <w:pPr>
        <w:spacing w:before="0" w:after="120" w:line="300" w:lineRule="exact"/>
        <w:jc w:val="both"/>
      </w:pPr>
      <w:r>
        <w:rPr>
          <w:rFonts w:ascii="Georgia" w:hAnsi="Georgia" w:cs="Georgia" w:eastAsia="Georgia"/>
          <w:b w:val="0"/>
          <w:i w:val="0"/>
          <w:sz w:val="22"/>
        </w:rPr>
        <w:t>Qur'aan Shareef as thawaab for the deceased is permissible. However, to impose on others to recite a specific number of Juz or to organize a khatam and to invite people to a khatam or to have a congregational function as is the custom in many places is bid'ah. Whoever wishes to recite Qur'aan Shareef for his/her parents should do so alone at home without calling others to participate. In fact, even whilst walking and working it is meritorious to recite a portion of the Qur'aan Majeed even if it consists of only Surah Ikhlaas thrice. But organizing family gatherings for this purpose is improper.</w:t>
      </w:r>
    </w:p>
    <w:p>
      <w:pPr>
        <w:spacing w:before="0" w:after="120" w:line="300" w:lineRule="exact"/>
        <w:jc w:val="both"/>
      </w:pPr>
      <w:r>
        <w:rPr>
          <w:rFonts w:ascii="Georgia" w:hAnsi="Georgia" w:cs="Georgia" w:eastAsia="Georgia"/>
          <w:b w:val="0"/>
          <w:i w:val="0"/>
          <w:sz w:val="22"/>
        </w:rPr>
        <w:t>Q. A Mufti says that the quickest way of reaching Allah Ta'ala is via the Sunnah. Is this statement correct? Is it not that the only way is the Sunnah?</w:t>
      </w:r>
    </w:p>
    <w:p>
      <w:pPr>
        <w:spacing w:before="0" w:after="120" w:line="300" w:lineRule="exact"/>
        <w:jc w:val="both"/>
      </w:pPr>
      <w:r>
        <w:rPr>
          <w:rFonts w:ascii="Georgia" w:hAnsi="Georgia" w:cs="Georgia" w:eastAsia="Georgia"/>
          <w:b w:val="0"/>
          <w:i w:val="0"/>
          <w:sz w:val="22"/>
        </w:rPr>
        <w:t>A. Perhaps the Mufti Sahib meant the same thing but worded the matter incorrectly. The ONLY way of reaching Allah Ta'ala is via the Sunnah. The quickest way is beyond our ability. The quickest and shortest way is complete renunciation of the dunya in the manner in which the Auliya of former times practised. But we are too weak for such an austere way. Only those whom Allah Ta'ala draws unto Himself are able to totally renounce the dunya and all relationships. For us – the masses – the Shariah and the Sunnah are the only way.</w:t>
      </w:r>
    </w:p>
    <w:p>
      <w:pPr>
        <w:spacing w:before="0" w:after="120" w:line="300" w:lineRule="exact"/>
        <w:jc w:val="both"/>
      </w:pPr>
      <w:r>
        <w:rPr>
          <w:rFonts w:ascii="Georgia" w:hAnsi="Georgia" w:cs="Georgia" w:eastAsia="Georgia"/>
          <w:b w:val="0"/>
          <w:i w:val="0"/>
          <w:sz w:val="22"/>
        </w:rPr>
        <w:t>Q. Can Sunnah Salaat be performed before Athaan?</w:t>
      </w:r>
    </w:p>
    <w:p>
      <w:pPr>
        <w:spacing w:before="0" w:after="120" w:line="300" w:lineRule="exact"/>
        <w:jc w:val="both"/>
      </w:pPr>
      <w:r>
        <w:rPr>
          <w:rFonts w:ascii="Georgia" w:hAnsi="Georgia" w:cs="Georgia" w:eastAsia="Georgia"/>
          <w:b w:val="0"/>
          <w:i w:val="0"/>
          <w:sz w:val="22"/>
        </w:rPr>
        <w:t>A. As long as the time for the Salaat has entered, Sunnah Salaat may be performed even before the Athaan.</w:t>
      </w:r>
    </w:p>
    <w:p>
      <w:pPr>
        <w:spacing w:before="0" w:after="120" w:line="300" w:lineRule="exact"/>
        <w:jc w:val="both"/>
      </w:pPr>
      <w:r>
        <w:rPr>
          <w:rFonts w:ascii="Georgia" w:hAnsi="Georgia" w:cs="Georgia" w:eastAsia="Georgia"/>
          <w:b w:val="0"/>
          <w:i w:val="0"/>
          <w:sz w:val="22"/>
        </w:rPr>
        <w:t>Q. Some Ulama say that there is no consensus on the prohibition of pictures of animate objects. Is this correct?</w:t>
      </w:r>
    </w:p>
    <w:p>
      <w:pPr>
        <w:spacing w:before="0" w:after="120" w:line="300" w:lineRule="exact"/>
        <w:jc w:val="both"/>
      </w:pPr>
      <w:r>
        <w:rPr>
          <w:rFonts w:ascii="Georgia" w:hAnsi="Georgia" w:cs="Georgia" w:eastAsia="Georgia"/>
          <w:b w:val="0"/>
          <w:i w:val="0"/>
          <w:sz w:val="22"/>
        </w:rPr>
        <w:t>A. Those who claim that there is no Ijma' on hurmat-e-tasaaweer (prohibition of pictures of animate objects) are members of the Brigade of Iblees. They should acquire firstly expertise in the rudimentary rules of Istinja. Only then will their mental faculty gain the vision which is imperative for understanding the Laws of the Shariah.</w:t>
      </w:r>
    </w:p>
    <w:p>
      <w:pPr>
        <w:spacing w:before="0" w:after="120" w:line="300" w:lineRule="exact"/>
        <w:jc w:val="both"/>
      </w:pPr>
      <w:r>
        <w:rPr>
          <w:rFonts w:ascii="Georgia" w:hAnsi="Georgia" w:cs="Georgia" w:eastAsia="Georgia"/>
          <w:b w:val="0"/>
          <w:i w:val="0"/>
          <w:sz w:val="22"/>
        </w:rPr>
        <w:t>Q. A product of a Muslim businessman has a branded name which is exclusively for his product. He had initiated this particular name. After 15 years, another Muslim businessman desires to appropriate this branded name for a similar product. Is it permissible?</w:t>
      </w:r>
    </w:p>
    <w:p>
      <w:pPr>
        <w:spacing w:before="0" w:after="120" w:line="300" w:lineRule="exact"/>
        <w:jc w:val="both"/>
      </w:pPr>
      <w:r>
        <w:rPr>
          <w:rFonts w:ascii="Georgia" w:hAnsi="Georgia" w:cs="Georgia" w:eastAsia="Georgia"/>
          <w:b w:val="0"/>
          <w:i w:val="0"/>
          <w:sz w:val="22"/>
        </w:rPr>
        <w:t>A. It is not permissible for someone else to 'steal' the brand name of another person. It is dishonesty and deception.</w:t>
      </w:r>
    </w:p>
    <w:p>
      <w:pPr>
        <w:spacing w:before="0" w:after="120" w:line="300" w:lineRule="exact"/>
        <w:jc w:val="both"/>
      </w:pPr>
      <w:r>
        <w:rPr>
          <w:rFonts w:ascii="Georgia" w:hAnsi="Georgia" w:cs="Georgia" w:eastAsia="Georgia"/>
          <w:b w:val="0"/>
          <w:i w:val="0"/>
          <w:sz w:val="22"/>
        </w:rPr>
        <w:t>Q. A man gave his wife one Talaaq Baa-in. They want to reconcile. What should be done for the reconciliation? If the woman wants to marry another man, can she do so immediately after the Talaaq?</w:t>
      </w:r>
    </w:p>
    <w:p>
      <w:pPr>
        <w:spacing w:before="0" w:after="120" w:line="300" w:lineRule="exact"/>
        <w:jc w:val="both"/>
      </w:pPr>
      <w:r>
        <w:rPr>
          <w:rFonts w:ascii="Georgia" w:hAnsi="Georgia" w:cs="Georgia" w:eastAsia="Georgia"/>
          <w:b w:val="0"/>
          <w:i w:val="0"/>
          <w:sz w:val="22"/>
        </w:rPr>
        <w:t>A. Even one Talaaq Baa-in terminates the Nikah bond. If they want to reconcile, then a new Nikah has to be performed. She can marry another man only after the Iddat. During the Iddat she can remarry her ex-husband, but not another man.</w:t>
      </w:r>
    </w:p>
    <w:p>
      <w:pPr>
        <w:spacing w:before="0" w:after="120" w:line="300" w:lineRule="exact"/>
        <w:jc w:val="both"/>
      </w:pPr>
      <w:r>
        <w:rPr>
          <w:rFonts w:ascii="Georgia" w:hAnsi="Georgia" w:cs="Georgia" w:eastAsia="Georgia"/>
          <w:b w:val="0"/>
          <w:i w:val="0"/>
          <w:sz w:val="22"/>
        </w:rPr>
        <w:t>Q. If the Fardh of Fajar Salaat becomes invalid, should the two Sunnats also be repeated?</w:t>
      </w:r>
    </w:p>
    <w:p>
      <w:pPr>
        <w:spacing w:before="0" w:after="120" w:line="300" w:lineRule="exact"/>
        <w:jc w:val="both"/>
      </w:pPr>
      <w:r>
        <w:rPr>
          <w:rFonts w:ascii="Georgia" w:hAnsi="Georgia" w:cs="Georgia" w:eastAsia="Georgia"/>
          <w:b w:val="0"/>
          <w:i w:val="0"/>
          <w:sz w:val="22"/>
        </w:rPr>
        <w:t>A. The Sunnats of Fajr should not be repeated if the Fardh becomes invalid.</w:t>
      </w:r>
    </w:p>
    <w:p>
      <w:pPr>
        <w:spacing w:before="0" w:after="120" w:line="300" w:lineRule="exact"/>
        <w:jc w:val="both"/>
      </w:pPr>
      <w:r>
        <w:rPr>
          <w:rFonts w:ascii="Georgia" w:hAnsi="Georgia" w:cs="Georgia" w:eastAsia="Georgia"/>
          <w:b w:val="0"/>
          <w:i w:val="0"/>
          <w:sz w:val="22"/>
        </w:rPr>
        <w:t>Q. After Sajdah Tilaawat has been made, should Ta-awwuz be recited when resuming the Tilaawat?</w:t>
      </w:r>
    </w:p>
    <w:p>
      <w:pPr>
        <w:spacing w:before="0" w:after="120" w:line="300" w:lineRule="exact"/>
        <w:jc w:val="both"/>
      </w:pPr>
      <w:r>
        <w:rPr>
          <w:rFonts w:ascii="Georgia" w:hAnsi="Georgia" w:cs="Georgia" w:eastAsia="Georgia"/>
          <w:b w:val="0"/>
          <w:i w:val="0"/>
          <w:sz w:val="22"/>
        </w:rPr>
        <w:t>A. If one does not engage in any activity after Sajdah Tilaawat, then resume the recitation with only Tasmiyah. Only if one has engaged in some other activity, should Ta-awwuz be recited when commencing the recitation.</w:t>
      </w:r>
    </w:p>
    <w:p>
      <w:pPr>
        <w:spacing w:before="0" w:after="120" w:line="300" w:lineRule="exact"/>
        <w:jc w:val="both"/>
      </w:pPr>
      <w:r>
        <w:rPr>
          <w:rFonts w:ascii="Georgia" w:hAnsi="Georgia" w:cs="Georgia" w:eastAsia="Georgia"/>
          <w:b w:val="0"/>
          <w:i w:val="0"/>
          <w:sz w:val="22"/>
        </w:rPr>
        <w:t>Q. Islamically is there anything wrong with free range eggs?</w:t>
      </w:r>
    </w:p>
    <w:p>
      <w:pPr>
        <w:spacing w:before="0" w:after="120" w:line="300" w:lineRule="exact"/>
        <w:jc w:val="both"/>
      </w:pPr>
      <w:r>
        <w:rPr>
          <w:rFonts w:ascii="Georgia" w:hAnsi="Georgia" w:cs="Georgia" w:eastAsia="Georgia"/>
          <w:b w:val="0"/>
          <w:i w:val="0"/>
          <w:sz w:val="22"/>
        </w:rPr>
        <w:t>A. Even "free range" eggs sold by the supermarkets should not be consumed. All of these eggs are from artificially produced sickly, diseased and unnatural broiler chickens. We call them plastic chickens. While we do not say that the genuine 'free range' eggs are haraam, we do discourage Muslims from consuming the eggs of broiler chickens. The cruelties meted out to all broiler chickens mentioned in the article you have sent, are related to all broiler chickens.</w:t>
      </w:r>
    </w:p>
    <w:p>
      <w:pPr>
        <w:spacing w:before="0" w:after="120" w:line="300" w:lineRule="exact"/>
        <w:jc w:val="both"/>
      </w:pPr>
      <w:r>
        <w:rPr>
          <w:rFonts w:ascii="Georgia" w:hAnsi="Georgia" w:cs="Georgia" w:eastAsia="Georgia"/>
          <w:b w:val="0"/>
          <w:i w:val="0"/>
          <w:sz w:val="22"/>
        </w:rPr>
        <w:t>Q. I was in need of ghusl. However, before ghusl, I partook of Sehri food. Thereafter I went to sleep. When my eyes opened, it was already Fajr time. I took ghusl during Fajr time. Is my fast valid?</w:t>
      </w:r>
    </w:p>
    <w:p>
      <w:pPr>
        <w:spacing w:before="0" w:after="120" w:line="300" w:lineRule="exact"/>
        <w:jc w:val="both"/>
      </w:pPr>
      <w:r>
        <w:rPr>
          <w:rFonts w:ascii="Georgia" w:hAnsi="Georgia" w:cs="Georgia" w:eastAsia="Georgia"/>
          <w:b w:val="0"/>
          <w:i w:val="0"/>
          <w:sz w:val="22"/>
        </w:rPr>
        <w:t>A. Although it is necessary to take ghusl first, then eat if there is sufficient time before ending of Sehri, the fast is valid even if ghusl was not taken as explained by you.</w:t>
      </w:r>
    </w:p>
    <w:p>
      <w:pPr>
        <w:spacing w:before="0" w:after="120" w:line="300" w:lineRule="exact"/>
        <w:jc w:val="both"/>
      </w:pPr>
      <w:r>
        <w:rPr>
          <w:rFonts w:ascii="Georgia" w:hAnsi="Georgia" w:cs="Georgia" w:eastAsia="Georgia"/>
          <w:b w:val="0"/>
          <w:i w:val="0"/>
          <w:sz w:val="22"/>
        </w:rPr>
        <w:t>Q. My brother paid for the Hajj I made. Has my Fardh Hajj been discharged? A Maulana says that when I am by the means, Hajj will become Fardh since the first Hajj was not Fardh on me.</w:t>
      </w:r>
    </w:p>
    <w:p>
      <w:pPr>
        <w:spacing w:before="0" w:after="120" w:line="300" w:lineRule="exact"/>
        <w:jc w:val="both"/>
      </w:pPr>
      <w:r>
        <w:rPr>
          <w:rFonts w:ascii="Georgia" w:hAnsi="Georgia" w:cs="Georgia" w:eastAsia="Georgia"/>
          <w:b w:val="0"/>
          <w:i w:val="0"/>
          <w:sz w:val="22"/>
        </w:rPr>
        <w:t>A. If you had made niyyat for Nafl Hajj, then Hajj will be Fardh on you when you are by the means to undertake the journey. However, if you did not make niyyat of Nafl, then your first Hajj suffices for your Fardh Hajj.</w:t>
      </w:r>
    </w:p>
    <w:p>
      <w:pPr>
        <w:spacing w:before="0" w:after="120" w:line="300" w:lineRule="exact"/>
        <w:jc w:val="both"/>
      </w:pPr>
      <w:r>
        <w:rPr>
          <w:rFonts w:ascii="Georgia" w:hAnsi="Georgia" w:cs="Georgia" w:eastAsia="Georgia"/>
          <w:b w:val="0"/>
          <w:i w:val="0"/>
          <w:sz w:val="22"/>
        </w:rPr>
        <w:t>Q. A family member invited me for a meal. I do not eat Sanha-approved chickens and meat. If I refuse the invitation, it will sour family ties. What should I do in this case?</w:t>
      </w:r>
    </w:p>
    <w:p>
      <w:pPr>
        <w:spacing w:before="0" w:after="120" w:line="300" w:lineRule="exact"/>
        <w:jc w:val="both"/>
      </w:pPr>
      <w:r>
        <w:rPr>
          <w:rFonts w:ascii="Georgia" w:hAnsi="Georgia" w:cs="Georgia" w:eastAsia="Georgia"/>
          <w:b w:val="0"/>
          <w:i w:val="0"/>
          <w:sz w:val="22"/>
        </w:rPr>
        <w:t>A. What will you do if the relative serves dog meat or pork? Will you devour the filth for the sake of maintaining hallucinatory family ties? Souring 'family ties' for Allah's Sake is a great act of Ibaadat. You should ask the family member regarding the meat/chickens which will be served at the meal. Inform them that you do not consume Sanha approved carrion meat and chickens. If Sanha approved meat/chicken is served then you will be justified for not attending the function. If he becomes annoyed, it is no sin on you.</w:t>
      </w:r>
    </w:p>
    <w:p>
      <w:pPr>
        <w:spacing w:before="0" w:after="120" w:line="300" w:lineRule="exact"/>
        <w:jc w:val="both"/>
      </w:pPr>
      <w:r>
        <w:rPr>
          <w:rFonts w:ascii="Georgia" w:hAnsi="Georgia" w:cs="Georgia" w:eastAsia="Georgia"/>
          <w:b w:val="0"/>
          <w:i w:val="0"/>
          <w:sz w:val="22"/>
        </w:rPr>
        <w:t>Q. I am a Haafiz, however due to a flatulence problem I am unable to keep wudhu for long, hence I am deprived of leading the Taraaweeh Salaat. My parents too are dejected. They were so very keen to see me lead the Taraaweeh in the Musjid. It seems that I am deprived of Deeni service. Please give me some advice.</w:t>
      </w:r>
    </w:p>
    <w:p>
      <w:pPr>
        <w:spacing w:before="0" w:after="120" w:line="300" w:lineRule="exact"/>
        <w:jc w:val="both"/>
      </w:pPr>
      <w:r>
        <w:rPr>
          <w:rFonts w:ascii="Georgia" w:hAnsi="Georgia" w:cs="Georgia" w:eastAsia="Georgia"/>
          <w:b w:val="0"/>
          <w:i w:val="0"/>
          <w:sz w:val="22"/>
        </w:rPr>
        <w:t>A. The objective of Hifz is not to lead Taraaweeh Salaat. Hifz is for Allah's Pleasure and thawaab in the Aakhirah. Your dejection is because your niyyat for pursuing Deeni Ilm is improper and corrupt. The intention of your parents too is corrupt. Riya and takabbur will deprive them of the wonderful crown of Noor promised for the parents of a Haafiz on the Day of Qiyaamah. Your niyyat of Deeni service is also corrupt. This intention for pursuing Ilm is not correct. The purpose of Knowledge is to be able to practise the Deen correctly for Allah's Sake and for salvation in the Aakhirah. The 'deeni service' motive is a trick of shaitaan. Only those upon whom Allah Ta'ala thrusts Deeni service are able to serve the Deen constructively with Ikhlaas. All the other self-appointed, self-hoisted so-called 'deeni' servants are flotsam and they soon turn into agents of Iblees.</w:t>
      </w:r>
    </w:p>
    <w:p>
      <w:pPr>
        <w:spacing w:before="0" w:after="120" w:line="300" w:lineRule="exact"/>
        <w:jc w:val="both"/>
      </w:pPr>
      <w:r>
        <w:rPr>
          <w:rFonts w:ascii="Georgia" w:hAnsi="Georgia" w:cs="Georgia" w:eastAsia="Georgia"/>
          <w:b w:val="0"/>
          <w:i w:val="0"/>
          <w:sz w:val="22"/>
        </w:rPr>
        <w:t>For your flatulence problem, you have to drastically change your diet. See a hakeem or a naturopath who will prescribe a proper diet.</w:t>
      </w:r>
    </w:p>
    <w:p>
      <w:pPr>
        <w:spacing w:before="0" w:after="120" w:line="300" w:lineRule="exact"/>
        <w:jc w:val="both"/>
      </w:pPr>
      <w:r>
        <w:rPr>
          <w:rFonts w:ascii="Georgia" w:hAnsi="Georgia" w:cs="Georgia" w:eastAsia="Georgia"/>
          <w:b w:val="0"/>
          <w:i w:val="0"/>
          <w:sz w:val="22"/>
        </w:rPr>
        <w:t>Q. Is it permissible for a female to teach maths at a girls secular school? The parents insist that she takes up the teaching post. A. Firstly, it is not permissible for girls to attend secular school. They have to remain at home. It is thus not permissible for a woman to teach any secular subjects at a public school. The parents have no right to compel their daughter to work. Such parents are cruel and guilty of a grave haraam act. It is the obligation of the father to maintain the daughter. In this case, the daughter should not obey the haraam instructions of her parents.</w:t>
      </w:r>
    </w:p>
    <w:p>
      <w:pPr>
        <w:spacing w:before="0" w:after="120" w:line="300" w:lineRule="exact"/>
        <w:jc w:val="both"/>
      </w:pPr>
      <w:r>
        <w:rPr>
          <w:rFonts w:ascii="Georgia" w:hAnsi="Georgia" w:cs="Georgia" w:eastAsia="Georgia"/>
          <w:b w:val="0"/>
          <w:i w:val="0"/>
          <w:sz w:val="22"/>
        </w:rPr>
        <w:t>Q. Is a non-Muslim brother, father, etc. a mahram for their Muslim sister / daughter?</w:t>
      </w:r>
    </w:p>
    <w:p>
      <w:pPr>
        <w:spacing w:before="0" w:after="120" w:line="300" w:lineRule="exact"/>
        <w:jc w:val="both"/>
      </w:pPr>
      <w:r>
        <w:rPr>
          <w:rFonts w:ascii="Georgia" w:hAnsi="Georgia" w:cs="Georgia" w:eastAsia="Georgia"/>
          <w:b w:val="0"/>
          <w:i w:val="0"/>
          <w:sz w:val="22"/>
        </w:rPr>
        <w:t>A. Non-Muslim family members cannot act as mahrams for Muslim females. The objective for having a mahram is to guard the honour, modesty and chastity of the woman. This objective is not attainable from a non-Muslim relative. In fact, a faasiq father, brother, uncle, etc. also are not valid mahrams for their females, especially for a journey despite them being Muslims.</w:t>
      </w:r>
    </w:p>
    <w:p>
      <w:pPr>
        <w:spacing w:before="0" w:after="120" w:line="300" w:lineRule="exact"/>
        <w:jc w:val="both"/>
      </w:pPr>
      <w:r>
        <w:rPr>
          <w:rFonts w:ascii="Georgia" w:hAnsi="Georgia" w:cs="Georgia" w:eastAsia="Georgia"/>
          <w:b w:val="0"/>
          <w:i w:val="0"/>
          <w:sz w:val="22"/>
        </w:rPr>
        <w:t>Q. I am a new Muslim. I have so far memorized only Surah Faatihah. Will my Salaat be valid with only this Surah?</w:t>
      </w:r>
    </w:p>
    <w:p>
      <w:pPr>
        <w:spacing w:before="0" w:after="120" w:line="300" w:lineRule="exact"/>
        <w:jc w:val="both"/>
      </w:pPr>
      <w:r>
        <w:rPr>
          <w:rFonts w:ascii="Georgia" w:hAnsi="Georgia" w:cs="Georgia" w:eastAsia="Georgia"/>
          <w:b w:val="0"/>
          <w:i w:val="0"/>
          <w:sz w:val="22"/>
        </w:rPr>
        <w:t>A. Yes, your Salaat will be valid only with Surah Faatihah. However, it is incumbent that you memorize other Surahs as well, and as quickly as possible. After Surah Faatihah recite Subhaanallaah a few times.</w:t>
      </w:r>
    </w:p>
    <w:p>
      <w:pPr>
        <w:spacing w:before="0" w:after="120" w:line="300" w:lineRule="exact"/>
        <w:jc w:val="both"/>
      </w:pPr>
      <w:r>
        <w:rPr>
          <w:rFonts w:ascii="Georgia" w:hAnsi="Georgia" w:cs="Georgia" w:eastAsia="Georgia"/>
          <w:b w:val="0"/>
          <w:i w:val="0"/>
          <w:sz w:val="22"/>
        </w:rPr>
        <w:t>Q. If a worm is found in a fruit, will the fruit be halaal after the worm is removed?</w:t>
      </w:r>
    </w:p>
    <w:p>
      <w:pPr>
        <w:spacing w:before="0" w:after="120" w:line="300" w:lineRule="exact"/>
        <w:jc w:val="both"/>
      </w:pPr>
      <w:r>
        <w:rPr>
          <w:rFonts w:ascii="Georgia" w:hAnsi="Georgia" w:cs="Georgia" w:eastAsia="Georgia"/>
          <w:b w:val="0"/>
          <w:i w:val="0"/>
          <w:sz w:val="22"/>
        </w:rPr>
        <w:t>A. The fruit remains halaal. The insect/worm / ants should be removed and a bit of the fruit where the insect was lodged should also be cut away.</w:t>
      </w:r>
    </w:p>
    <w:p>
      <w:pPr>
        <w:spacing w:before="0" w:after="120" w:line="300" w:lineRule="exact"/>
        <w:jc w:val="both"/>
      </w:pPr>
      <w:r>
        <w:rPr>
          <w:rFonts w:ascii="Georgia" w:hAnsi="Georgia" w:cs="Georgia" w:eastAsia="Georgia"/>
          <w:b w:val="0"/>
          <w:i w:val="0"/>
          <w:sz w:val="22"/>
        </w:rPr>
        <w:t>Q. I was given some biscuits and chocolates by a relative. I do not consume commercially prepared biscuits and chocolates. Can I give it to a Muslim who eats it?</w:t>
      </w:r>
    </w:p>
    <w:p>
      <w:pPr>
        <w:spacing w:before="0" w:after="120" w:line="300" w:lineRule="exact"/>
        <w:jc w:val="both"/>
      </w:pPr>
      <w:r>
        <w:rPr>
          <w:rFonts w:ascii="Georgia" w:hAnsi="Georgia" w:cs="Georgia" w:eastAsia="Georgia"/>
          <w:b w:val="0"/>
          <w:i w:val="0"/>
          <w:sz w:val="22"/>
        </w:rPr>
        <w:t>A. No, you may not give it to a Muslim even if he/she eats such stuff. You may give it to a non-Muslim.</w:t>
      </w:r>
    </w:p>
    <w:p>
      <w:pPr>
        <w:spacing w:before="0" w:after="120" w:line="300" w:lineRule="exact"/>
        <w:jc w:val="both"/>
      </w:pPr>
      <w:r>
        <w:rPr>
          <w:rFonts w:ascii="Georgia" w:hAnsi="Georgia" w:cs="Georgia" w:eastAsia="Georgia"/>
          <w:b w:val="0"/>
          <w:i w:val="0"/>
          <w:sz w:val="22"/>
        </w:rPr>
        <w:t>Q. I have been told that Kitkat and Ferreros chocolates contain haraam ingredients. Is this true? A. Abstain from Kitkat, Ferreros and all chocolates and sweets. All of these products contain mushtabah and haraam ingredients.</w:t>
      </w:r>
    </w:p>
    <w:p>
      <w:pPr>
        <w:spacing w:before="0" w:after="120" w:line="300" w:lineRule="exact"/>
        <w:jc w:val="both"/>
      </w:pPr>
      <w:r>
        <w:rPr>
          <w:rFonts w:ascii="Georgia" w:hAnsi="Georgia" w:cs="Georgia" w:eastAsia="Georgia"/>
          <w:b w:val="0"/>
          <w:i w:val="0"/>
          <w:sz w:val="22"/>
        </w:rPr>
        <w:t>Q. Is a qasam (oath) on the Qur'aan valid?</w:t>
      </w:r>
    </w:p>
    <w:p>
      <w:pPr>
        <w:spacing w:before="0" w:after="120" w:line="300" w:lineRule="exact"/>
        <w:jc w:val="both"/>
      </w:pPr>
      <w:r>
        <w:rPr>
          <w:rFonts w:ascii="Georgia" w:hAnsi="Georgia" w:cs="Georgia" w:eastAsia="Georgia"/>
          <w:b w:val="0"/>
          <w:i w:val="0"/>
          <w:sz w:val="22"/>
        </w:rPr>
        <w:t>A. Although qasam should be taken only on the Name of Allah Ta'ala, a qasam taken on the Qur'aan Majeed will be valid.</w:t>
      </w:r>
    </w:p>
    <w:p>
      <w:pPr>
        <w:spacing w:before="0" w:after="120" w:line="300" w:lineRule="exact"/>
        <w:jc w:val="both"/>
      </w:pPr>
      <w:r>
        <w:rPr>
          <w:rFonts w:ascii="Georgia" w:hAnsi="Georgia" w:cs="Georgia" w:eastAsia="Georgia"/>
          <w:b w:val="0"/>
          <w:i w:val="0"/>
          <w:sz w:val="22"/>
        </w:rPr>
        <w:t>Q. I am a follower of the Maaliki Math-hab. Must the Masbooq recite Qunoot when he performs his missed Fajr Salaat? A. If the Masbooq had joined in the second Raka't of Fajr, then the Imaam's Qunoot suffices. However, if the Masbooq had missed both raka'ts, then he has to recite Qunoot.</w:t>
      </w:r>
    </w:p>
    <w:p>
      <w:pPr>
        <w:spacing w:before="0" w:after="120" w:line="300" w:lineRule="exact"/>
        <w:jc w:val="both"/>
      </w:pPr>
      <w:r>
        <w:rPr>
          <w:rFonts w:ascii="Georgia" w:hAnsi="Georgia" w:cs="Georgia" w:eastAsia="Georgia"/>
          <w:b w:val="0"/>
          <w:i w:val="0"/>
          <w:sz w:val="22"/>
        </w:rPr>
        <w:t>Q. According to the Maaliki Math-hab should Sajdah Sahw be made if Qunoot is mistakenly omitted in the Fajr Salaat?</w:t>
      </w:r>
    </w:p>
    <w:p>
      <w:pPr>
        <w:spacing w:before="0" w:after="120" w:line="300" w:lineRule="exact"/>
        <w:jc w:val="both"/>
      </w:pPr>
      <w:r>
        <w:rPr>
          <w:rFonts w:ascii="Georgia" w:hAnsi="Georgia" w:cs="Georgia" w:eastAsia="Georgia"/>
          <w:b w:val="0"/>
          <w:i w:val="0"/>
          <w:sz w:val="22"/>
        </w:rPr>
        <w:t>A. According to the Maaliki Math-hab, Qunoot in Fajr is among the Mandoobaat act. Its omission does not necessitate Sajdah Sahw.</w:t>
      </w:r>
    </w:p>
    <w:p>
      <w:pPr>
        <w:spacing w:before="0" w:after="120" w:line="300" w:lineRule="exact"/>
        <w:jc w:val="both"/>
      </w:pPr>
      <w:r>
        <w:rPr>
          <w:rFonts w:ascii="Georgia" w:hAnsi="Georgia" w:cs="Georgia" w:eastAsia="Georgia"/>
          <w:b w:val="0"/>
          <w:i w:val="0"/>
          <w:sz w:val="22"/>
        </w:rPr>
        <w:t>Q. The imaam at our prison in the U.S. says that it is not Fardh to follow the Sunnah. He says that only Allah has the right to make something Fardh. Is he correct?</w:t>
      </w:r>
    </w:p>
    <w:p>
      <w:pPr>
        <w:spacing w:before="0" w:after="120" w:line="300" w:lineRule="exact"/>
        <w:jc w:val="both"/>
      </w:pPr>
      <w:r>
        <w:rPr>
          <w:rFonts w:ascii="Georgia" w:hAnsi="Georgia" w:cs="Georgia" w:eastAsia="Georgia"/>
          <w:b w:val="0"/>
          <w:i w:val="0"/>
          <w:sz w:val="22"/>
        </w:rPr>
        <w:t>A. It is compulsory to follow the Sunnah. In fact the Sunnah is Islam itself. It is Allah Ta'ala Who has made following the Sunnah Fardh. In numerous verses in the Qur'aan, Allah Ta'ala commands: "Obey Allah and obey the Rasool." This Command is Allah's Command to follow the Sunnah of the Rasool. The imaam at your end is in grievous error for claiming that it is not sinful to discard the Sunnah. Whatever the Rasool (Sallallahu alayhi wasallam) ordered is the Command of Allah Ta'ala. Thus, the Qur'aan Majeed states: "Adhere to whatever the Messenger has given to you, and abstain from whatever he has forbidden you of."</w:t>
      </w:r>
    </w:p>
    <w:p>
      <w:pPr>
        <w:spacing w:before="0" w:after="120" w:line="300" w:lineRule="exact"/>
        <w:jc w:val="both"/>
      </w:pPr>
      <w:r>
        <w:rPr>
          <w:rFonts w:ascii="Georgia" w:hAnsi="Georgia" w:cs="Georgia" w:eastAsia="Georgia"/>
          <w:b w:val="0"/>
          <w:i w:val="0"/>
          <w:sz w:val="22"/>
        </w:rPr>
        <w:t>Q. Is it permissible to wear shirt and pants in western style?</w:t>
      </w:r>
    </w:p>
    <w:p>
      <w:pPr>
        <w:spacing w:before="0" w:after="120" w:line="300" w:lineRule="exact"/>
        <w:jc w:val="both"/>
      </w:pPr>
      <w:r>
        <w:rPr>
          <w:rFonts w:ascii="Georgia" w:hAnsi="Georgia" w:cs="Georgia" w:eastAsia="Georgia"/>
          <w:b w:val="0"/>
          <w:i w:val="0"/>
          <w:sz w:val="22"/>
        </w:rPr>
        <w:t>A. Wearing shirt and pants in western style is not permissible. A Muslim cannot be clearly distinguished from a kaafir with kuffaar dress. With a pants it is necessary to have a kurtah.</w:t>
      </w:r>
    </w:p>
    <w:p>
      <w:pPr>
        <w:spacing w:before="0" w:after="120" w:line="300" w:lineRule="exact"/>
        <w:jc w:val="both"/>
      </w:pPr>
      <w:r>
        <w:rPr>
          <w:rFonts w:ascii="Georgia" w:hAnsi="Georgia" w:cs="Georgia" w:eastAsia="Georgia"/>
          <w:b w:val="0"/>
          <w:i w:val="0"/>
          <w:sz w:val="22"/>
        </w:rPr>
        <w:t>Q. Will there be dogs in Jannat? A. We are aware of only the Dog of Ashaab-e-Kahaf which will be in Jannat.</w:t>
      </w:r>
    </w:p>
    <w:p>
      <w:pPr>
        <w:spacing w:before="0" w:after="120" w:line="300" w:lineRule="exact"/>
        <w:jc w:val="both"/>
      </w:pPr>
      <w:r>
        <w:rPr>
          <w:rFonts w:ascii="Georgia" w:hAnsi="Georgia" w:cs="Georgia" w:eastAsia="Georgia"/>
          <w:b w:val="0"/>
          <w:i w:val="0"/>
          <w:sz w:val="22"/>
        </w:rPr>
        <w:t>Q. Jumuah Salaat will be performed at the Durban airport. Will the Jumuah be valid?</w:t>
      </w:r>
    </w:p>
    <w:p>
      <w:pPr>
        <w:spacing w:before="0" w:after="120" w:line="300" w:lineRule="exact"/>
        <w:jc w:val="both"/>
      </w:pPr>
      <w:r>
        <w:rPr>
          <w:rFonts w:ascii="Georgia" w:hAnsi="Georgia" w:cs="Georgia" w:eastAsia="Georgia"/>
          <w:b w:val="0"/>
          <w:i w:val="0"/>
          <w:sz w:val="22"/>
        </w:rPr>
        <w:t>A. Although an airport is not a good place for Jumuah Salaat, nevertheless, as long as no Muslims from outside are debarred for attending, the Jumuah will be valid. If the venue is restricted for only passengers and those who are with them, then Jumuah will not be valid.</w:t>
      </w:r>
    </w:p>
    <w:p>
      <w:pPr>
        <w:spacing w:before="0" w:after="120" w:line="300" w:lineRule="exact"/>
        <w:jc w:val="both"/>
      </w:pPr>
      <w:r>
        <w:rPr>
          <w:rFonts w:ascii="Georgia" w:hAnsi="Georgia" w:cs="Georgia" w:eastAsia="Georgia"/>
          <w:b w:val="0"/>
          <w:i w:val="0"/>
          <w:sz w:val="22"/>
        </w:rPr>
        <w:t>Q. A lady who passed away has 2 sons and 2 daughters, no husband and no parents. She left behind only clothing. The children wish to share the clothing to keep in remembrance of their mother. How should the clothing and some other items be shared by them?</w:t>
      </w:r>
    </w:p>
    <w:p>
      <w:pPr>
        <w:spacing w:before="0" w:after="120" w:line="300" w:lineRule="exact"/>
        <w:jc w:val="both"/>
      </w:pPr>
      <w:r>
        <w:rPr>
          <w:rFonts w:ascii="Georgia" w:hAnsi="Georgia" w:cs="Georgia" w:eastAsia="Georgia"/>
          <w:b w:val="0"/>
          <w:i w:val="0"/>
          <w:sz w:val="22"/>
        </w:rPr>
        <w:t>A. Since they wish to retain their mother's clothing, all of it should be made up into lots of more or less of equal value. Six lots should be made. Each lot should be given a number, and six tickets should be made. Each ticket will have a number. All the tickets should be mixed. Then each son should draw two tickets and each daughter one ticket. The lots will belong to those holding the corresponding numbers.</w:t>
      </w:r>
    </w:p>
    <w:p>
      <w:pPr>
        <w:spacing w:before="0" w:after="120" w:line="300" w:lineRule="exact"/>
        <w:jc w:val="both"/>
      </w:pPr>
      <w:r>
        <w:rPr>
          <w:rFonts w:ascii="Georgia" w:hAnsi="Georgia" w:cs="Georgia" w:eastAsia="Georgia"/>
          <w:b w:val="0"/>
          <w:i w:val="0"/>
          <w:sz w:val="22"/>
        </w:rPr>
        <w:t>Q. Is Zakaat payable on a golden ring studded with diamonds / rubies?</w:t>
      </w:r>
    </w:p>
    <w:p>
      <w:pPr>
        <w:spacing w:before="0" w:after="120" w:line="300" w:lineRule="exact"/>
        <w:jc w:val="both"/>
      </w:pPr>
      <w:r>
        <w:rPr>
          <w:rFonts w:ascii="Georgia" w:hAnsi="Georgia" w:cs="Georgia" w:eastAsia="Georgia"/>
          <w:b w:val="0"/>
          <w:i w:val="0"/>
          <w:sz w:val="22"/>
        </w:rPr>
        <w:t>A. Zakaat is not payable on precious stones. If the gold is 12 ct and above, then Zakaat is payable on its value – the value of the gold. Only if precious stone are stock-in -trade will Zakaat be payable.</w:t>
      </w:r>
    </w:p>
    <w:p>
      <w:pPr>
        <w:spacing w:before="0" w:after="120" w:line="300" w:lineRule="exact"/>
        <w:jc w:val="both"/>
      </w:pPr>
      <w:r>
        <w:rPr>
          <w:rFonts w:ascii="Georgia" w:hAnsi="Georgia" w:cs="Georgia" w:eastAsia="Georgia"/>
          <w:b w:val="0"/>
          <w:i w:val="0"/>
          <w:sz w:val="22"/>
        </w:rPr>
        <w:t>Q. Is Zakaat payable on items made of platinum?</w:t>
      </w:r>
    </w:p>
    <w:p>
      <w:pPr>
        <w:spacing w:before="0" w:after="120" w:line="300" w:lineRule="exact"/>
        <w:jc w:val="both"/>
      </w:pPr>
      <w:r>
        <w:rPr>
          <w:rFonts w:ascii="Georgia" w:hAnsi="Georgia" w:cs="Georgia" w:eastAsia="Georgia"/>
          <w:b w:val="0"/>
          <w:i w:val="0"/>
          <w:sz w:val="22"/>
        </w:rPr>
        <w:t>A. Zakaat is not payable on platinum unless it is stock-in-trade.</w:t>
      </w:r>
    </w:p>
    <w:p>
      <w:pPr>
        <w:spacing w:before="0" w:after="120" w:line="300" w:lineRule="exact"/>
        <w:jc w:val="both"/>
      </w:pPr>
      <w:r>
        <w:rPr>
          <w:rFonts w:ascii="Georgia" w:hAnsi="Georgia" w:cs="Georgia" w:eastAsia="Georgia"/>
          <w:b w:val="0"/>
          <w:i w:val="0"/>
          <w:sz w:val="22"/>
        </w:rPr>
        <w:t>Q. I have given silver jewellery to my child. Is Zakaat payable on it?</w:t>
      </w:r>
    </w:p>
    <w:p>
      <w:pPr>
        <w:spacing w:before="0" w:after="120" w:line="300" w:lineRule="exact"/>
        <w:jc w:val="both"/>
      </w:pPr>
      <w:r>
        <w:rPr>
          <w:rFonts w:ascii="Georgia" w:hAnsi="Georgia" w:cs="Georgia" w:eastAsia="Georgia"/>
          <w:b w:val="0"/>
          <w:i w:val="0"/>
          <w:sz w:val="22"/>
        </w:rPr>
        <w:t>A. If the silver belongs to the child, Zakaat is not payable on it.</w:t>
      </w:r>
    </w:p>
    <w:p>
      <w:pPr>
        <w:spacing w:before="0" w:after="120" w:line="300" w:lineRule="exact"/>
        <w:jc w:val="both"/>
      </w:pPr>
      <w:r>
        <w:rPr>
          <w:rFonts w:ascii="Georgia" w:hAnsi="Georgia" w:cs="Georgia" w:eastAsia="Georgia"/>
          <w:b w:val="0"/>
          <w:i w:val="0"/>
          <w:sz w:val="22"/>
        </w:rPr>
        <w:t>Q. Is Salaat valid in the back of a truck in which one can stand? A. Salaat in the back of the truck as explained by you is permissible.</w:t>
      </w:r>
    </w:p>
    <w:p>
      <w:pPr>
        <w:spacing w:before="0" w:after="120" w:line="300" w:lineRule="exact"/>
        <w:jc w:val="both"/>
      </w:pPr>
      <w:r>
        <w:rPr>
          <w:rFonts w:ascii="Georgia" w:hAnsi="Georgia" w:cs="Georgia" w:eastAsia="Georgia"/>
          <w:b w:val="0"/>
          <w:i w:val="0"/>
          <w:sz w:val="22"/>
        </w:rPr>
        <w:t>Q. Is it permissible to trade with Qadiyanis?</w:t>
      </w:r>
    </w:p>
    <w:p>
      <w:pPr>
        <w:spacing w:before="0" w:after="120" w:line="300" w:lineRule="exact"/>
        <w:jc w:val="both"/>
      </w:pPr>
      <w:r>
        <w:rPr>
          <w:rFonts w:ascii="Georgia" w:hAnsi="Georgia" w:cs="Georgia" w:eastAsia="Georgia"/>
          <w:b w:val="0"/>
          <w:i w:val="0"/>
          <w:sz w:val="22"/>
        </w:rPr>
        <w:t>A. Born Qadiyanis are kuffaar although not murtaddeen. Muaamalaat (dealings) with them, although not preferable, will not be haraam. But it is best to abstain.</w:t>
      </w:r>
    </w:p>
    <w:p>
      <w:pPr>
        <w:spacing w:before="0" w:after="120" w:line="300" w:lineRule="exact"/>
        <w:jc w:val="both"/>
      </w:pPr>
      <w:r>
        <w:rPr>
          <w:rFonts w:ascii="Georgia" w:hAnsi="Georgia" w:cs="Georgia" w:eastAsia="Georgia"/>
          <w:b w:val="0"/>
          <w:i w:val="0"/>
          <w:sz w:val="22"/>
        </w:rPr>
        <w:t>Q. Jalsahs have become very popular. A variety of jalsahs are organized nowadays even by women. Please comment on this trend.</w:t>
      </w:r>
    </w:p>
    <w:p>
      <w:pPr>
        <w:spacing w:before="0" w:after="120" w:line="300" w:lineRule="exact"/>
        <w:jc w:val="both"/>
      </w:pPr>
      <w:r>
        <w:rPr>
          <w:rFonts w:ascii="Georgia" w:hAnsi="Georgia" w:cs="Georgia" w:eastAsia="Georgia"/>
          <w:b w:val="0"/>
          <w:i w:val="0"/>
          <w:sz w:val="22"/>
        </w:rPr>
        <w:t>A. These mock 'deeni' jalsahs are merrymaking gatherings of show, pride and waste. It is not permissible to organize such jalsahs nor is it permissible to participate and eat the food of israaf (waste) and riya (show). Muslims have lost their Imaani bearings. Nafsaaniyat (bestiality) permeates every vein in their bodies. Fisq and fujoor have become salient features of the lifestyle of Muslims of this era. All their functions are mal-oon (accursed).</w:t>
      </w:r>
    </w:p>
    <w:p>
      <w:pPr>
        <w:spacing w:before="0" w:after="120" w:line="300" w:lineRule="exact"/>
        <w:jc w:val="both"/>
      </w:pPr>
      <w:r>
        <w:rPr>
          <w:rFonts w:ascii="Georgia" w:hAnsi="Georgia" w:cs="Georgia" w:eastAsia="Georgia"/>
          <w:b w:val="0"/>
          <w:i w:val="0"/>
          <w:sz w:val="22"/>
        </w:rPr>
        <w:t>Our booklet 'Jalsahs Permissible or not Permissible?', available on our website www.themajlis.co.za explains this subject in greater detail.</w:t>
      </w:r>
    </w:p>
    <w:p>
      <w:pPr>
        <w:spacing w:before="0" w:after="120" w:line="300" w:lineRule="exact"/>
        <w:jc w:val="both"/>
      </w:pPr>
      <w:r>
        <w:rPr>
          <w:rFonts w:ascii="Georgia" w:hAnsi="Georgia" w:cs="Georgia" w:eastAsia="Georgia"/>
          <w:b w:val="0"/>
          <w:i w:val="0"/>
          <w:sz w:val="22"/>
        </w:rPr>
        <w:t>Q. A brother repeatedly molested his sister sexually. Can he still be her mahram A. This devil of a 'brother' according to the Shariah is no longer a mahram for his sister. She has to maintain hijaab for him. He is worse and more dangerous for her than a stranger.</w:t>
      </w:r>
    </w:p>
    <w:p>
      <w:pPr>
        <w:spacing w:before="0" w:after="120" w:line="300" w:lineRule="exact"/>
        <w:jc w:val="both"/>
      </w:pPr>
      <w:r>
        <w:rPr>
          <w:rFonts w:ascii="Georgia" w:hAnsi="Georgia" w:cs="Georgia" w:eastAsia="Georgia"/>
          <w:b w:val="0"/>
          <w:i w:val="0"/>
          <w:sz w:val="22"/>
        </w:rPr>
        <w:t>Q. Is it Sunnat to rub saffron on the baby's forehead on the 7th day?</w:t>
      </w:r>
    </w:p>
    <w:p>
      <w:pPr>
        <w:spacing w:before="0" w:after="120" w:line="300" w:lineRule="exact"/>
        <w:jc w:val="both"/>
      </w:pPr>
      <w:r>
        <w:rPr>
          <w:rFonts w:ascii="Georgia" w:hAnsi="Georgia" w:cs="Georgia" w:eastAsia="Georgia"/>
          <w:b w:val="0"/>
          <w:i w:val="0"/>
          <w:sz w:val="22"/>
        </w:rPr>
        <w:t>A. Rubbing saffron on the child's head on the 7th day is not Sunnat</w:t>
      </w:r>
    </w:p>
    <w:p>
      <w:pPr>
        <w:spacing w:before="0" w:after="120" w:line="300" w:lineRule="exact"/>
        <w:jc w:val="both"/>
      </w:pPr>
      <w:r>
        <w:rPr>
          <w:rFonts w:ascii="Georgia" w:hAnsi="Georgia" w:cs="Georgia" w:eastAsia="Georgia"/>
          <w:b w:val="0"/>
          <w:i w:val="0"/>
          <w:sz w:val="22"/>
        </w:rPr>
        <w:t>Q. Is it permissible to hang an animal upside down immediately after slaughtering it while there is still life in it?</w:t>
      </w:r>
    </w:p>
    <w:p>
      <w:pPr>
        <w:spacing w:before="0" w:after="120" w:line="300" w:lineRule="exact"/>
        <w:jc w:val="both"/>
      </w:pPr>
      <w:r>
        <w:rPr>
          <w:rFonts w:ascii="Georgia" w:hAnsi="Georgia" w:cs="Georgia" w:eastAsia="Georgia"/>
          <w:b w:val="0"/>
          <w:i w:val="0"/>
          <w:sz w:val="22"/>
        </w:rPr>
        <w:t>A. It is not permissible to hang an animal upside down immediately after slaughtering it. It must be given time. Only after all signs of life have disappeared may the animal be hung up. What they are doing at abattoirs in this regard is not permissible.</w:t>
      </w:r>
    </w:p>
    <w:p>
      <w:pPr>
        <w:spacing w:before="0" w:after="120" w:line="300" w:lineRule="exact"/>
        <w:jc w:val="both"/>
      </w:pPr>
      <w:r>
        <w:rPr>
          <w:rFonts w:ascii="Georgia" w:hAnsi="Georgia" w:cs="Georgia" w:eastAsia="Georgia"/>
          <w:b w:val="0"/>
          <w:i w:val="0"/>
          <w:sz w:val="22"/>
        </w:rPr>
        <w:t>Q. Is it permissible to hold a chicken in mid-air for slaughtering it?</w:t>
      </w:r>
    </w:p>
    <w:p>
      <w:pPr>
        <w:spacing w:before="0" w:after="120" w:line="300" w:lineRule="exact"/>
        <w:jc w:val="both"/>
      </w:pPr>
      <w:r>
        <w:rPr>
          <w:rFonts w:ascii="Georgia" w:hAnsi="Georgia" w:cs="Georgia" w:eastAsia="Georgia"/>
          <w:b w:val="0"/>
          <w:i w:val="0"/>
          <w:sz w:val="22"/>
        </w:rPr>
        <w:t>A. It is not permissible to hold the animal and slaughter it in mid-air. It must be placed down on a surface facing the Qiblah.</w:t>
      </w:r>
    </w:p>
    <w:p>
      <w:pPr>
        <w:spacing w:before="0" w:after="120" w:line="300" w:lineRule="exact"/>
        <w:jc w:val="both"/>
      </w:pPr>
      <w:r>
        <w:rPr>
          <w:rFonts w:ascii="Georgia" w:hAnsi="Georgia" w:cs="Georgia" w:eastAsia="Georgia"/>
          <w:b w:val="0"/>
          <w:i w:val="0"/>
          <w:sz w:val="22"/>
        </w:rPr>
        <w:t>Q. Is it permissible to make feed with dead animals to feed animals?</w:t>
      </w:r>
    </w:p>
    <w:p>
      <w:pPr>
        <w:spacing w:before="0" w:after="120" w:line="300" w:lineRule="exact"/>
        <w:jc w:val="both"/>
      </w:pPr>
      <w:r>
        <w:rPr>
          <w:rFonts w:ascii="Georgia" w:hAnsi="Georgia" w:cs="Georgia" w:eastAsia="Georgia"/>
          <w:b w:val="0"/>
          <w:i w:val="0"/>
          <w:sz w:val="22"/>
        </w:rPr>
        <w:t>A. It is haraam to feed animals with animals. That is, making animal feed from animals and feeding to chickens, cattle, etc.</w:t>
      </w:r>
    </w:p>
    <w:p>
      <w:pPr>
        <w:spacing w:before="0" w:after="120" w:line="300" w:lineRule="exact"/>
        <w:jc w:val="both"/>
      </w:pPr>
      <w:r>
        <w:rPr>
          <w:rFonts w:ascii="Georgia" w:hAnsi="Georgia" w:cs="Georgia" w:eastAsia="Georgia"/>
          <w:b w:val="0"/>
          <w:i w:val="0"/>
          <w:sz w:val="22"/>
        </w:rPr>
        <w:t>Q. Is it permissible to use lipstick whilst fasting?</w:t>
      </w:r>
    </w:p>
    <w:p>
      <w:pPr>
        <w:spacing w:before="0" w:after="120" w:line="300" w:lineRule="exact"/>
        <w:jc w:val="both"/>
      </w:pPr>
      <w:r>
        <w:rPr>
          <w:rFonts w:ascii="Georgia" w:hAnsi="Georgia" w:cs="Georgia" w:eastAsia="Georgia"/>
          <w:b w:val="0"/>
          <w:i w:val="0"/>
          <w:sz w:val="22"/>
        </w:rPr>
        <w:t>A. It is haraam to use lipstick even when not fasting. It is a compounded sin to use this evil, filthy, haraam substance while fasting.</w:t>
      </w:r>
    </w:p>
    <w:p>
      <w:pPr>
        <w:spacing w:before="0" w:after="120" w:line="300" w:lineRule="exact"/>
        <w:jc w:val="both"/>
      </w:pPr>
      <w:r>
        <w:rPr>
          <w:rFonts w:ascii="Georgia" w:hAnsi="Georgia" w:cs="Georgia" w:eastAsia="Georgia"/>
          <w:b w:val="0"/>
          <w:i w:val="0"/>
          <w:sz w:val="22"/>
        </w:rPr>
        <w:t>Q. I am a Maaliki. If I have a doubt in the number of raka'ts, when should Sajdah Sahw be made?</w:t>
      </w:r>
    </w:p>
    <w:p>
      <w:pPr>
        <w:spacing w:before="0" w:after="120" w:line="300" w:lineRule="exact"/>
        <w:jc w:val="both"/>
      </w:pPr>
      <w:r>
        <w:rPr>
          <w:rFonts w:ascii="Georgia" w:hAnsi="Georgia" w:cs="Georgia" w:eastAsia="Georgia"/>
          <w:b w:val="0"/>
          <w:i w:val="0"/>
          <w:sz w:val="22"/>
        </w:rPr>
        <w:t>A. Due to a doubt in the number of raka'ts, the Sajdah Sahw according to the Maaliki Math-hab should be made after the Salaam.</w:t>
      </w:r>
    </w:p>
    <w:p>
      <w:pPr>
        <w:spacing w:before="0" w:after="120" w:line="300" w:lineRule="exact"/>
        <w:jc w:val="both"/>
      </w:pPr>
      <w:r>
        <w:rPr>
          <w:rFonts w:ascii="Georgia" w:hAnsi="Georgia" w:cs="Georgia" w:eastAsia="Georgia"/>
          <w:b w:val="0"/>
          <w:i w:val="0"/>
          <w:sz w:val="22"/>
        </w:rPr>
        <w:t>Q. Please advise if Al Taqwa Chickens situated in Crown Mines is a halaal poultry distributor.</w:t>
      </w:r>
    </w:p>
    <w:p>
      <w:pPr>
        <w:spacing w:before="0" w:after="120" w:line="300" w:lineRule="exact"/>
        <w:jc w:val="both"/>
      </w:pPr>
      <w:r>
        <w:rPr>
          <w:rFonts w:ascii="Georgia" w:hAnsi="Georgia" w:cs="Georgia" w:eastAsia="Georgia"/>
          <w:b w:val="0"/>
          <w:i w:val="0"/>
          <w:sz w:val="22"/>
        </w:rPr>
        <w:t>A. Al Taqwa and all those killing chickens commercially are person'a non grata. Their poultry is not halaal.</w:t>
      </w:r>
    </w:p>
    <w:p>
      <w:pPr>
        <w:spacing w:before="0" w:after="120" w:line="300" w:lineRule="exact"/>
        <w:jc w:val="both"/>
      </w:pPr>
      <w:r>
        <w:rPr>
          <w:rFonts w:ascii="Georgia" w:hAnsi="Georgia" w:cs="Georgia" w:eastAsia="Georgia"/>
          <w:b w:val="0"/>
          <w:i w:val="0"/>
          <w:sz w:val="22"/>
        </w:rPr>
        <w:t>Q. What is the difference between a born non-Muslim and a murtad?</w:t>
      </w:r>
    </w:p>
    <w:p>
      <w:pPr>
        <w:spacing w:before="0" w:after="120" w:line="300" w:lineRule="exact"/>
        <w:jc w:val="both"/>
      </w:pPr>
      <w:r>
        <w:rPr>
          <w:rFonts w:ascii="Georgia" w:hAnsi="Georgia" w:cs="Georgia" w:eastAsia="Georgia"/>
          <w:b w:val="0"/>
          <w:i w:val="0"/>
          <w:sz w:val="22"/>
        </w:rPr>
        <w:t>A. There is a vast difference between a born kaafir and a murtad. One has to display good moral conduct to even a kaafir. But one has to sever ties from a murtad. It is not permissible to socialize with a murtad. In a true Islamic state, a born kaafir is allowed to live freely whilst a murtad will be executed if he does not repent and return to Islam. If the murtad is a woman, she will be jailed and kept in jail until she repents and returns to Islam or until she perishes in jail.</w:t>
      </w:r>
    </w:p>
    <w:p>
      <w:pPr>
        <w:spacing w:before="0" w:after="120" w:line="300" w:lineRule="exact"/>
        <w:jc w:val="both"/>
      </w:pPr>
      <w:r>
        <w:rPr>
          <w:rFonts w:ascii="Georgia" w:hAnsi="Georgia" w:cs="Georgia" w:eastAsia="Georgia"/>
          <w:b w:val="0"/>
          <w:i w:val="0"/>
          <w:sz w:val="22"/>
        </w:rPr>
        <w:t>Q. Is it permissible to buy a house by the mushaarakah-Ijaarah scheme?</w:t>
      </w:r>
    </w:p>
    <w:p>
      <w:pPr>
        <w:spacing w:before="0" w:after="120" w:line="300" w:lineRule="exact"/>
        <w:jc w:val="both"/>
      </w:pPr>
      <w:r>
        <w:rPr>
          <w:rFonts w:ascii="Georgia" w:hAnsi="Georgia" w:cs="Georgia" w:eastAsia="Georgia"/>
          <w:b w:val="0"/>
          <w:i w:val="0"/>
          <w:sz w:val="22"/>
        </w:rPr>
        <w:t>A. The agreement is null and void in terms of the Shariah. It is a riba deal which is not permissible. A mushaarakah (partnership) combined with ijaarah (leasing), is baseless and baatil.</w:t>
      </w:r>
    </w:p>
    <w:p>
      <w:pPr>
        <w:spacing w:before="0" w:after="120" w:line="300" w:lineRule="exact"/>
        <w:jc w:val="both"/>
      </w:pPr>
      <w:r>
        <w:rPr>
          <w:rFonts w:ascii="Georgia" w:hAnsi="Georgia" w:cs="Georgia" w:eastAsia="Georgia"/>
          <w:b w:val="0"/>
          <w:i w:val="0"/>
          <w:sz w:val="22"/>
        </w:rPr>
        <w:t>Q. Is it permissible to work as a bailiff and a customs official? A. It is not permissible to work as a bailiff nor as a custom official. These are positions of zulm.</w:t>
      </w:r>
    </w:p>
    <w:p>
      <w:pPr>
        <w:spacing w:before="0" w:after="120" w:line="300" w:lineRule="exact"/>
        <w:jc w:val="both"/>
      </w:pPr>
      <w:r>
        <w:rPr>
          <w:rFonts w:ascii="Georgia" w:hAnsi="Georgia" w:cs="Georgia" w:eastAsia="Georgia"/>
          <w:b w:val="0"/>
          <w:i w:val="0"/>
          <w:sz w:val="22"/>
        </w:rPr>
        <w:t>Q. Are eyelash extensions permissible?</w:t>
      </w:r>
    </w:p>
    <w:p>
      <w:pPr>
        <w:spacing w:before="0" w:after="120" w:line="300" w:lineRule="exact"/>
        <w:jc w:val="both"/>
      </w:pPr>
      <w:r>
        <w:rPr>
          <w:rFonts w:ascii="Georgia" w:hAnsi="Georgia" w:cs="Georgia" w:eastAsia="Georgia"/>
          <w:b w:val="0"/>
          <w:i w:val="0"/>
          <w:sz w:val="22"/>
        </w:rPr>
        <w:t>A. Eyelash extensions are not permissible. Such persons have been cursed by Rasulullah (Sallallahu alayhi wasallam).</w:t>
      </w:r>
    </w:p>
    <w:p>
      <w:pPr>
        <w:spacing w:before="0" w:after="120" w:line="300" w:lineRule="exact"/>
        <w:jc w:val="both"/>
      </w:pPr>
      <w:r>
        <w:rPr>
          <w:rFonts w:ascii="Georgia" w:hAnsi="Georgia" w:cs="Georgia" w:eastAsia="Georgia"/>
          <w:b w:val="0"/>
          <w:i w:val="0"/>
          <w:sz w:val="22"/>
        </w:rPr>
        <w:t>Q. I have heard that Aquelle flavoured water contains alcohol. Is this true?</w:t>
      </w:r>
    </w:p>
    <w:p>
      <w:pPr>
        <w:spacing w:before="0" w:after="120" w:line="300" w:lineRule="exact"/>
        <w:jc w:val="both"/>
      </w:pPr>
      <w:r>
        <w:rPr>
          <w:rFonts w:ascii="Georgia" w:hAnsi="Georgia" w:cs="Georgia" w:eastAsia="Georgia"/>
          <w:b w:val="0"/>
          <w:i w:val="0"/>
          <w:sz w:val="22"/>
        </w:rPr>
        <w:t>A. What you have heard is old hat. Four years ago we had informed the Muslim community to abstain from Aquelle water. Abstain from all water and drinks which contain artificial colouring. All colourants, flavourants, emulsifiers and stabilizers are haraam.</w:t>
      </w:r>
    </w:p>
    <w:p>
      <w:pPr>
        <w:spacing w:before="0" w:after="120" w:line="300" w:lineRule="exact"/>
        <w:jc w:val="both"/>
      </w:pPr>
      <w:r>
        <w:rPr>
          <w:rFonts w:ascii="Georgia" w:hAnsi="Georgia" w:cs="Georgia" w:eastAsia="Georgia"/>
          <w:b w:val="0"/>
          <w:i w:val="0"/>
          <w:sz w:val="22"/>
        </w:rPr>
        <w:t>Q. Which days are Sunnat to fast? Is it permissible to fast on 16th Sha'baan?</w:t>
      </w:r>
    </w:p>
    <w:p>
      <w:pPr>
        <w:spacing w:before="0" w:after="120" w:line="300" w:lineRule="exact"/>
        <w:jc w:val="both"/>
      </w:pPr>
      <w:r>
        <w:rPr>
          <w:rFonts w:ascii="Georgia" w:hAnsi="Georgia" w:cs="Georgia" w:eastAsia="Georgia"/>
          <w:b w:val="0"/>
          <w:i w:val="0"/>
          <w:sz w:val="22"/>
        </w:rPr>
        <w:t>A. It is Sunnat to fast on 15th Sha'baan. It is Sunnat to also fast on the 13th, 14th and 15th of every Islamic Month. It is permissible to fast on the 16th of Sha'baan and on every other day besides the five forbidden days of the year. It is also Sunnat to fast every Monday and Thursday.</w:t>
      </w:r>
    </w:p>
    <w:p>
      <w:pPr>
        <w:spacing w:before="0" w:after="120" w:line="300" w:lineRule="exact"/>
        <w:jc w:val="both"/>
      </w:pPr>
      <w:r>
        <w:rPr>
          <w:rFonts w:ascii="Georgia" w:hAnsi="Georgia" w:cs="Georgia" w:eastAsia="Georgia"/>
          <w:b w:val="0"/>
          <w:i w:val="0"/>
          <w:sz w:val="22"/>
        </w:rPr>
        <w:t>Q. Is loud collective thikr in the Musjid permissible on the 27th Night of Rajab and 15th Night of Sha'baan?</w:t>
      </w:r>
    </w:p>
    <w:p>
      <w:pPr>
        <w:spacing w:before="0" w:after="120" w:line="300" w:lineRule="exact"/>
        <w:jc w:val="both"/>
      </w:pPr>
      <w:r>
        <w:rPr>
          <w:rFonts w:ascii="Georgia" w:hAnsi="Georgia" w:cs="Georgia" w:eastAsia="Georgia"/>
          <w:b w:val="0"/>
          <w:i w:val="0"/>
          <w:sz w:val="22"/>
        </w:rPr>
        <w:t>A. Loud collective thikr in the Musjid on 27th Rajab or 15th Sha'baan is bid'ah. It is not permissible.</w:t>
      </w:r>
    </w:p>
    <w:p>
      <w:pPr>
        <w:spacing w:before="0" w:after="120" w:line="300" w:lineRule="exact"/>
        <w:jc w:val="both"/>
      </w:pPr>
      <w:r>
        <w:rPr>
          <w:rFonts w:ascii="Georgia" w:hAnsi="Georgia" w:cs="Georgia" w:eastAsia="Georgia"/>
          <w:b w:val="0"/>
          <w:i w:val="0"/>
          <w:sz w:val="22"/>
        </w:rPr>
        <w:t>Q. Should a traveller fast?</w:t>
      </w:r>
    </w:p>
    <w:p>
      <w:pPr>
        <w:spacing w:before="0" w:after="120" w:line="300" w:lineRule="exact"/>
        <w:jc w:val="both"/>
      </w:pPr>
      <w:r>
        <w:rPr>
          <w:rFonts w:ascii="Georgia" w:hAnsi="Georgia" w:cs="Georgia" w:eastAsia="Georgia"/>
          <w:b w:val="0"/>
          <w:i w:val="0"/>
          <w:sz w:val="22"/>
        </w:rPr>
        <w:t>A. While it is best and meritorious for a healthy traveller to fast, it is permissible for him not to fast. After Ramadhaan he has to make qadha of the fast which he had missed whilst travelling. Should he opt to refrain from fasting whilst travelling, he should not eat in the presence of people.</w:t>
      </w:r>
    </w:p>
    <w:p>
      <w:pPr>
        <w:spacing w:before="0" w:after="120" w:line="300" w:lineRule="exact"/>
        <w:jc w:val="both"/>
      </w:pPr>
      <w:r>
        <w:rPr>
          <w:rFonts w:ascii="Georgia" w:hAnsi="Georgia" w:cs="Georgia" w:eastAsia="Georgia"/>
          <w:b w:val="0"/>
          <w:i w:val="0"/>
          <w:sz w:val="22"/>
        </w:rPr>
        <w:t>Q. It is said that a wife requires the permission of her husband for Nafl fasting. Please explain this.</w:t>
      </w:r>
    </w:p>
    <w:p>
      <w:pPr>
        <w:spacing w:before="0" w:after="120" w:line="300" w:lineRule="exact"/>
        <w:jc w:val="both"/>
      </w:pPr>
      <w:r>
        <w:rPr>
          <w:rFonts w:ascii="Georgia" w:hAnsi="Georgia" w:cs="Georgia" w:eastAsia="Georgia"/>
          <w:b w:val="0"/>
          <w:i w:val="0"/>
          <w:sz w:val="22"/>
        </w:rPr>
        <w:t>A. If the husband is not at home, the wife does not require his permission to keep Nafl fasts. A husband who is absent does not have the right to prevent his wife from Nafl fasting. Only if he is present should the wife seek permission. She should simply inform him that it is her intention to fast 'tomorrow'. If he does not object, then it will signify his permission.</w:t>
      </w:r>
    </w:p>
    <w:p>
      <w:pPr>
        <w:spacing w:before="0" w:after="120" w:line="300" w:lineRule="exact"/>
        <w:jc w:val="both"/>
      </w:pPr>
      <w:r>
        <w:rPr>
          <w:rFonts w:ascii="Georgia" w:hAnsi="Georgia" w:cs="Georgia" w:eastAsia="Georgia"/>
          <w:b w:val="0"/>
          <w:i w:val="0"/>
          <w:sz w:val="22"/>
        </w:rPr>
        <w:t>Q. In the U.K. there are two groups of Ulama. Each group has a different time for ending Sehri. There is a two hour difference.</w:t>
      </w:r>
    </w:p>
    <w:p>
      <w:pPr>
        <w:spacing w:before="0" w:after="120" w:line="300" w:lineRule="exact"/>
        <w:jc w:val="both"/>
      </w:pPr>
      <w:r>
        <w:rPr>
          <w:rFonts w:ascii="Georgia" w:hAnsi="Georgia" w:cs="Georgia" w:eastAsia="Georgia"/>
          <w:b w:val="0"/>
          <w:i w:val="0"/>
          <w:sz w:val="22"/>
        </w:rPr>
        <w:t>A. The 2 hour difference is ridiculous. It is imperative for the Ulama to investigate this issue with greater diligence and concern. It is manifestly baatil to have such a huge difference.</w:t>
      </w:r>
    </w:p>
    <w:p>
      <w:pPr>
        <w:spacing w:before="0" w:after="120" w:line="300" w:lineRule="exact"/>
        <w:jc w:val="both"/>
      </w:pPr>
      <w:r>
        <w:rPr>
          <w:rFonts w:ascii="Georgia" w:hAnsi="Georgia" w:cs="Georgia" w:eastAsia="Georgia"/>
          <w:b w:val="0"/>
          <w:i w:val="0"/>
          <w:sz w:val="22"/>
        </w:rPr>
        <w:t>Q. Is it permissible to charge a tenant a penalty for late payment of rent?</w:t>
      </w:r>
    </w:p>
    <w:p>
      <w:pPr>
        <w:spacing w:before="0" w:after="120" w:line="300" w:lineRule="exact"/>
        <w:jc w:val="both"/>
      </w:pPr>
      <w:r>
        <w:rPr>
          <w:rFonts w:ascii="Georgia" w:hAnsi="Georgia" w:cs="Georgia" w:eastAsia="Georgia"/>
          <w:b w:val="0"/>
          <w:i w:val="0"/>
          <w:sz w:val="22"/>
        </w:rPr>
        <w:t>A. The penalty on late payment of rent is haraam interest. It is haraam to levy any punishment for late payment.</w:t>
      </w:r>
    </w:p>
    <w:p>
      <w:pPr>
        <w:spacing w:before="0" w:after="120" w:line="300" w:lineRule="exact"/>
        <w:jc w:val="both"/>
      </w:pPr>
      <w:r>
        <w:rPr>
          <w:rFonts w:ascii="Georgia" w:hAnsi="Georgia" w:cs="Georgia" w:eastAsia="Georgia"/>
          <w:b w:val="0"/>
          <w:i w:val="0"/>
          <w:sz w:val="22"/>
        </w:rPr>
        <w:t>Q. Maulana Tariq Masood whom you have already criticized, says that if Imaam Abu Hanifah (Rahmatullah alayh) was present today, he would have issued the fatwa of permissibility for women to perform Salaat in the Musaajid. He says that since women are all over the show, it is only proper to allow them to come to the Musjid. Please comment.</w:t>
      </w:r>
    </w:p>
    <w:p>
      <w:pPr>
        <w:spacing w:before="0" w:after="120" w:line="300" w:lineRule="exact"/>
        <w:jc w:val="both"/>
      </w:pPr>
      <w:r>
        <w:rPr>
          <w:rFonts w:ascii="Georgia" w:hAnsi="Georgia" w:cs="Georgia" w:eastAsia="Georgia"/>
          <w:b w:val="0"/>
          <w:i w:val="0"/>
          <w:sz w:val="22"/>
        </w:rPr>
        <w:t>A. What Tariq Masood has said regarding women and the Musjid is indeed a plot of shaitaan. This man is under the inspiration of shaitaan. His brains are not operating in equilibrium, hence he disgorged the bunkum of his nafs. Insha-Allah, in due course a detailed refutation to his trash 'fatwa' will be issued.</w:t>
      </w:r>
    </w:p>
    <w:p>
      <w:pPr>
        <w:spacing w:before="0" w:after="120" w:line="300" w:lineRule="exact"/>
        <w:jc w:val="both"/>
      </w:pPr>
      <w:r>
        <w:rPr>
          <w:rFonts w:ascii="Georgia" w:hAnsi="Georgia" w:cs="Georgia" w:eastAsia="Georgia"/>
          <w:b w:val="0"/>
          <w:i w:val="0"/>
          <w:sz w:val="22"/>
        </w:rPr>
        <w:t>Q. I am a regular visitor to the cemetery, especially on Fridays. I recite some Surahs and make dua for the deceased. An Aalim told me that it is not permissible to visit the cemetery and recite Qur'aan. Is it bid'ah?</w:t>
      </w:r>
    </w:p>
    <w:p>
      <w:pPr>
        <w:spacing w:before="0" w:after="120" w:line="300" w:lineRule="exact"/>
        <w:jc w:val="both"/>
      </w:pPr>
      <w:r>
        <w:rPr>
          <w:rFonts w:ascii="Georgia" w:hAnsi="Georgia" w:cs="Georgia" w:eastAsia="Georgia"/>
          <w:b w:val="0"/>
          <w:i w:val="0"/>
          <w:sz w:val="22"/>
        </w:rPr>
        <w:t>A. The fellow is not an Aalim. He is a Salafi jaahil. Continue visiting the Qabrustaan, especially on Fridays, and recite the Qur'aan and make dua for the deceased and for yourself. Ignore the drivel which the ignoramus tells you.</w:t>
      </w:r>
    </w:p>
    <w:p>
      <w:pPr>
        <w:spacing w:before="0" w:after="120" w:line="300" w:lineRule="exact"/>
        <w:jc w:val="both"/>
      </w:pPr>
      <w:r>
        <w:rPr>
          <w:rFonts w:ascii="Georgia" w:hAnsi="Georgia" w:cs="Georgia" w:eastAsia="Georgia"/>
          <w:b w:val="0"/>
          <w:i w:val="0"/>
          <w:sz w:val="22"/>
        </w:rPr>
        <w:t>Q. Is it permissible to listen to nasheeds with beat-boxing 'music' in the background?</w:t>
      </w:r>
    </w:p>
    <w:p>
      <w:pPr>
        <w:spacing w:before="0" w:after="120" w:line="300" w:lineRule="exact"/>
        <w:jc w:val="both"/>
      </w:pPr>
      <w:r>
        <w:rPr>
          <w:rFonts w:ascii="Georgia" w:hAnsi="Georgia" w:cs="Georgia" w:eastAsia="Georgia"/>
          <w:b w:val="0"/>
          <w:i w:val="0"/>
          <w:sz w:val="22"/>
        </w:rPr>
        <w:t>A. It is not permissible to listen to nasheeds with 'beat-boxing' in the background. It is akin to music.</w:t>
      </w:r>
    </w:p>
    <w:p>
      <w:pPr>
        <w:spacing w:before="0" w:after="120" w:line="300" w:lineRule="exact"/>
        <w:jc w:val="both"/>
      </w:pPr>
      <w:r>
        <w:rPr>
          <w:rFonts w:ascii="Georgia" w:hAnsi="Georgia" w:cs="Georgia" w:eastAsia="Georgia"/>
          <w:b w:val="0"/>
          <w:i w:val="0"/>
          <w:sz w:val="22"/>
        </w:rPr>
        <w:t>Q. My husband sent me a sms message: 'I divorce you three times.' Is this divorce valid?</w:t>
      </w:r>
    </w:p>
    <w:p>
      <w:pPr>
        <w:spacing w:before="0" w:after="120" w:line="300" w:lineRule="exact"/>
        <w:jc w:val="both"/>
      </w:pPr>
      <w:r>
        <w:rPr>
          <w:rFonts w:ascii="Georgia" w:hAnsi="Georgia" w:cs="Georgia" w:eastAsia="Georgia"/>
          <w:b w:val="0"/>
          <w:i w:val="0"/>
          <w:sz w:val="22"/>
        </w:rPr>
        <w:t>A. If your husband sent you an sms message stating "I divorce you 3 times", then the marriage has ended irrevocably and finally. You have to observe Iddat.</w:t>
      </w:r>
    </w:p>
    <w:p>
      <w:pPr>
        <w:spacing w:before="0" w:after="120" w:line="300" w:lineRule="exact"/>
        <w:jc w:val="both"/>
      </w:pPr>
      <w:r>
        <w:rPr>
          <w:rFonts w:ascii="Georgia" w:hAnsi="Georgia" w:cs="Georgia" w:eastAsia="Georgia"/>
          <w:b w:val="0"/>
          <w:i w:val="0"/>
          <w:sz w:val="22"/>
        </w:rPr>
        <w:t>Q. In the latest issue of AWAKE appears an article about performing two raka'ts Salaat on Friday night for lightening the pangs of death. An Aalim says that this is baseless. Please comment.</w:t>
      </w:r>
    </w:p>
    <w:p>
      <w:pPr>
        <w:spacing w:before="0" w:after="120" w:line="300" w:lineRule="exact"/>
        <w:jc w:val="both"/>
      </w:pPr>
      <w:r>
        <w:rPr>
          <w:rFonts w:ascii="Georgia" w:hAnsi="Georgia" w:cs="Georgia" w:eastAsia="Georgia"/>
          <w:b w:val="0"/>
          <w:i w:val="0"/>
          <w:sz w:val="22"/>
        </w:rPr>
        <w:t>A. It is permissible to perform the Salaat. The Salaat is not imposed on anyone as an incumbent practice. Any such amal established by even a Dhaeef Hadith is permissible. Have a good intention regarding this act. Insha-Allah, the Dua will be fulfilled.</w:t>
      </w:r>
    </w:p>
    <w:p>
      <w:pPr>
        <w:spacing w:before="0" w:after="120" w:line="300" w:lineRule="exact"/>
        <w:jc w:val="both"/>
      </w:pPr>
      <w:r>
        <w:rPr>
          <w:rFonts w:ascii="Georgia" w:hAnsi="Georgia" w:cs="Georgia" w:eastAsia="Georgia"/>
          <w:b w:val="0"/>
          <w:i w:val="0"/>
          <w:sz w:val="22"/>
        </w:rPr>
        <w:t>Advise the Aalim Sahib to resort to Amr Bil Ma'roof Nahy Anil Munkar regarding the thousands of haraam acts prevalent in the Muslim community. Tell him to speak on carrion, haraam sport, intermingling of sexes, the bid'ah jalsahs, the bid'ah mass i'tikaafs, the haraam nasheeds, the qawwaalis in the Musaajid, women in the Musaajid, etc., etc., etc. Advise him not to worry about the individual who performs two raka'ts Salaat in the privacy of his home on Jumuah night. Tell him to advise the molvis not to prevent musallis on Jumuah from the four Sunnatul Muakkadah with their bayaans of riya. Advise him to speak against the bid'ah halqah thikr and the merrymaking in the Musaajid and haraam functions. Why is he lacking in dalai-il in this regard? And why is he silent in these matters of fisq and fujoor?</w:t>
      </w:r>
    </w:p>
    <w:p>
      <w:pPr>
        <w:spacing w:before="0" w:after="120" w:line="300" w:lineRule="exact"/>
        <w:jc w:val="both"/>
      </w:pPr>
      <w:r>
        <w:rPr>
          <w:rFonts w:ascii="Georgia" w:hAnsi="Georgia" w:cs="Georgia" w:eastAsia="Georgia"/>
          <w:b w:val="0"/>
          <w:i w:val="0"/>
          <w:sz w:val="22"/>
        </w:rPr>
        <w:t>Q. The Madrasah where I am employed uses the internet of the neighbours to facilitate various operations. Access to their internet service has been obtained by soliciting the password from the Maktab children. Is it prudent to get permission from the parents? The Maulana here does not observe scrupulousness.</w:t>
      </w:r>
    </w:p>
    <w:p>
      <w:pPr>
        <w:spacing w:before="0" w:after="120" w:line="300" w:lineRule="exact"/>
        <w:jc w:val="both"/>
      </w:pPr>
      <w:r>
        <w:rPr>
          <w:rFonts w:ascii="Georgia" w:hAnsi="Georgia" w:cs="Georgia" w:eastAsia="Georgia"/>
          <w:b w:val="0"/>
          <w:i w:val="0"/>
          <w:sz w:val="22"/>
        </w:rPr>
        <w:t>A. This misdeed of the Maulana is haraam. He has descended to an extremely base level of corruption. His act of stealing the password and using the Madrasah pupils to commit the theft are exceptionally evil.</w:t>
      </w:r>
    </w:p>
    <w:p>
      <w:pPr>
        <w:spacing w:before="0" w:after="120" w:line="300" w:lineRule="exact"/>
        <w:jc w:val="both"/>
      </w:pPr>
      <w:r>
        <w:rPr>
          <w:rFonts w:ascii="Georgia" w:hAnsi="Georgia" w:cs="Georgia" w:eastAsia="Georgia"/>
          <w:b w:val="0"/>
          <w:i w:val="0"/>
          <w:sz w:val="22"/>
        </w:rPr>
        <w:t>Q. If a mas'alah appears to me stronger in another Math-hab, may I adopt it?</w:t>
      </w:r>
    </w:p>
    <w:p>
      <w:pPr>
        <w:spacing w:before="0" w:after="120" w:line="300" w:lineRule="exact"/>
        <w:jc w:val="both"/>
      </w:pPr>
      <w:r>
        <w:rPr>
          <w:rFonts w:ascii="Georgia" w:hAnsi="Georgia" w:cs="Georgia" w:eastAsia="Georgia"/>
          <w:b w:val="0"/>
          <w:i w:val="0"/>
          <w:sz w:val="22"/>
        </w:rPr>
        <w:t>A. Taqleed is incumbent for all – laymen and Ulama. Only in rare circumstances will it be permissible for the expert Ulama to issue Fatwa in terms of another Math-hab. When the need is imperative, only then will it be permissible. The issue may not be treated lightly. As long as the "strongest" opinion is not in conflict with one's Math-hab, one should adopt it. If by 'strongest' opinion you mean Ihtiyaat (the precautionary option), then all Math-habs advise this adoption.</w:t>
      </w:r>
    </w:p>
    <w:p>
      <w:pPr>
        <w:spacing w:before="0" w:after="120" w:line="300" w:lineRule="exact"/>
        <w:jc w:val="both"/>
      </w:pPr>
      <w:r>
        <w:rPr>
          <w:rFonts w:ascii="Georgia" w:hAnsi="Georgia" w:cs="Georgia" w:eastAsia="Georgia"/>
          <w:b w:val="0"/>
          <w:i w:val="0"/>
          <w:sz w:val="22"/>
        </w:rPr>
        <w:t>Q. I enter the Musjid at Zuhr when the Jamaat has already commenced. What is the position of the four Sunnat Muakkadah which I have missed?</w:t>
      </w:r>
    </w:p>
    <w:p>
      <w:pPr>
        <w:spacing w:before="0" w:after="120" w:line="300" w:lineRule="exact"/>
        <w:jc w:val="both"/>
      </w:pPr>
      <w:r>
        <w:rPr>
          <w:rFonts w:ascii="Georgia" w:hAnsi="Georgia" w:cs="Georgia" w:eastAsia="Georgia"/>
          <w:b w:val="0"/>
          <w:i w:val="0"/>
          <w:sz w:val="22"/>
        </w:rPr>
        <w:t>A. The Sunnat Salaat which you miss, should be performed after the Fardh.</w:t>
      </w:r>
    </w:p>
    <w:p>
      <w:pPr>
        <w:spacing w:before="0" w:after="120" w:line="300" w:lineRule="exact"/>
        <w:jc w:val="both"/>
      </w:pPr>
      <w:r>
        <w:rPr>
          <w:rFonts w:ascii="Georgia" w:hAnsi="Georgia" w:cs="Georgia" w:eastAsia="Georgia"/>
          <w:b w:val="0"/>
          <w:i w:val="0"/>
          <w:sz w:val="22"/>
        </w:rPr>
        <w:t>Q. There is a gap in the front saff, Is it permissible to walk in front of a person engaged in Salaat to fill the gap?</w:t>
      </w:r>
    </w:p>
    <w:p>
      <w:pPr>
        <w:spacing w:before="0" w:after="120" w:line="300" w:lineRule="exact"/>
        <w:jc w:val="both"/>
      </w:pPr>
      <w:r>
        <w:rPr>
          <w:rFonts w:ascii="Georgia" w:hAnsi="Georgia" w:cs="Georgia" w:eastAsia="Georgia"/>
          <w:b w:val="0"/>
          <w:i w:val="0"/>
          <w:sz w:val="22"/>
        </w:rPr>
        <w:t>A. Yes, it is permissible to cross the path of a musalli in order to join the Jamaat Salaat.</w:t>
      </w:r>
    </w:p>
    <w:p>
      <w:r>
        <w:br w:type="page"/>
      </w:r>
    </w:p>
    <w:p>
      <w:pPr>
        <w:pStyle w:val="Heading1"/>
        <w:spacing w:before="360" w:after="200" w:line="300" w:lineRule="exact"/>
        <w:jc w:val="center"/>
      </w:pPr>
      <w:r>
        <w:rPr>
          <w:rFonts w:ascii="Georgia" w:hAnsi="Georgia" w:cs="Georgia" w:eastAsia="Georgia"/>
          <w:b/>
          <w:i w:val="0"/>
          <w:color w:val="1F3864"/>
          <w:sz w:val="32"/>
        </w:rPr>
        <w:t>T00000000D THEY SELL THEIR HAYA AND IMAAN</w:t>
      </w:r>
    </w:p>
    <w:p>
      <w:pPr>
        <w:spacing w:before="0" w:after="120" w:line="300" w:lineRule="exact"/>
        <w:jc w:val="both"/>
      </w:pPr>
      <w:r>
        <w:rPr>
          <w:rFonts w:ascii="Georgia" w:hAnsi="Georgia" w:cs="Georgia" w:eastAsia="Georgia"/>
          <w:b w:val="0"/>
          <w:i w:val="0"/>
          <w:sz w:val="22"/>
        </w:rPr>
        <w:t>Q. We see that the kuffaar use women to sell their wares, goods, cars and everything else. We Muslims too are now sinking into this gutter by also emulating the kuffaar. To the Kuffaar a woman is only good for "selling". They use their half naked bodies to market and sell.</w:t>
      </w:r>
    </w:p>
    <w:p>
      <w:pPr>
        <w:spacing w:before="0" w:after="120" w:line="300" w:lineRule="exact"/>
        <w:jc w:val="both"/>
      </w:pPr>
      <w:r>
        <w:rPr>
          <w:rFonts w:ascii="Georgia" w:hAnsi="Georgia" w:cs="Georgia" w:eastAsia="Georgia"/>
          <w:b w:val="0"/>
          <w:i w:val="0"/>
          <w:sz w:val="22"/>
        </w:rPr>
        <w:t>I came across this advert:</w:t>
      </w:r>
    </w:p>
    <w:p>
      <w:pPr>
        <w:spacing w:before="0" w:after="120" w:line="300" w:lineRule="exact"/>
        <w:jc w:val="both"/>
      </w:pPr>
      <w:r>
        <w:rPr>
          <w:rFonts w:ascii="Georgia" w:hAnsi="Georgia" w:cs="Georgia" w:eastAsia="Georgia"/>
          <w:b w:val="0"/>
          <w:i w:val="0"/>
          <w:sz w:val="22"/>
        </w:rPr>
        <w:t>'Cii projects, SANMWF, Durban Muslimah group raise funds for Gaza.'</w:t>
      </w:r>
    </w:p>
    <w:p>
      <w:pPr>
        <w:spacing w:before="0" w:after="120" w:line="300" w:lineRule="exact"/>
        <w:jc w:val="both"/>
      </w:pPr>
      <w:r>
        <w:rPr>
          <w:rFonts w:ascii="Georgia" w:hAnsi="Georgia" w:cs="Georgia" w:eastAsia="Georgia"/>
          <w:b w:val="0"/>
          <w:i w:val="0"/>
          <w:sz w:val="22"/>
        </w:rPr>
        <w:t>We too are using our Muslim women to do nothing else but "sell". Today we see it all around. Muslim women's role is to sell, for example the LMA cake sale, you see Muslim women selling! Cii projects (some of them) you again see Muslim women selling! Every where around you, you see Muslim women selling!</w:t>
      </w:r>
    </w:p>
    <w:p>
      <w:pPr>
        <w:spacing w:before="0" w:after="120" w:line="300" w:lineRule="exact"/>
        <w:jc w:val="both"/>
      </w:pPr>
      <w:r>
        <w:rPr>
          <w:rFonts w:ascii="Georgia" w:hAnsi="Georgia" w:cs="Georgia" w:eastAsia="Georgia"/>
          <w:b w:val="0"/>
          <w:i w:val="0"/>
          <w:sz w:val="22"/>
        </w:rPr>
        <w:t>Kindly comment on this pathetic situation where we, the so called Muslim men can't support our women any longer that we need them to go out to do what!? To sell!</w:t>
      </w:r>
    </w:p>
    <w:p>
      <w:pPr>
        <w:spacing w:before="0" w:after="120" w:line="300" w:lineRule="exact"/>
        <w:jc w:val="both"/>
      </w:pPr>
      <w:r>
        <w:rPr>
          <w:rFonts w:ascii="Georgia" w:hAnsi="Georgia" w:cs="Georgia" w:eastAsia="Georgia"/>
          <w:b w:val="0"/>
          <w:i w:val="0"/>
          <w:sz w:val="22"/>
        </w:rPr>
        <w:t>A. Muslims have sold their Imaan. They have traded away the Deen for the miserable lusts of the nafs and the gains of the dunya. Muslim women in the streets are selling their bodies in emulation of their kuffaar counterparts. Haya (shame / modesty) and honour has departed from Muslims, The Sunnah pattern of life has been discarded and the western immoral system has been adopted. All these women doing 'selling' on the streets are prostitutes. They advertise their wares by zina stunts. The molvis are complicit in this dastardly pillage of woman's modesty, shame and honour. These radio stations of the devil have caused the greatest satanic upheaval in Muslim morality. The activities of these shaitaani radios are designed to fashion a zina culture. May Allah Ta'ala destroy these mal-oon agencies of Iblees.</w:t>
      </w:r>
    </w:p>
    <w:p>
      <w:r>
        <w:br w:type="page"/>
      </w:r>
    </w:p>
    <w:p>
      <w:pPr>
        <w:pStyle w:val="Heading1"/>
        <w:spacing w:before="360" w:after="200" w:line="300" w:lineRule="exact"/>
        <w:jc w:val="center"/>
      </w:pPr>
      <w:r>
        <w:rPr>
          <w:rFonts w:ascii="Georgia" w:hAnsi="Georgia" w:cs="Georgia" w:eastAsia="Georgia"/>
          <w:b/>
          <w:i w:val="0"/>
          <w:color w:val="1F3864"/>
          <w:sz w:val="32"/>
        </w:rPr>
        <w:t>HUSBAND'S ABUSE</w:t>
      </w:r>
    </w:p>
    <w:p>
      <w:pPr>
        <w:spacing w:before="0" w:after="120" w:line="300" w:lineRule="exact"/>
        <w:jc w:val="both"/>
      </w:pPr>
      <w:r>
        <w:rPr>
          <w:rFonts w:ascii="Georgia" w:hAnsi="Georgia" w:cs="Georgia" w:eastAsia="Georgia"/>
          <w:b w:val="0"/>
          <w:i w:val="0"/>
          <w:sz w:val="22"/>
        </w:rPr>
        <w:t>Q. My husband mentally, spiritually and physically abuses me. Although the woman provokes the husband by not always being 100% subservient to his mother, and also they met and got married on haraam terms. With no barakah of the Sunnah. But for the past 1 year the woman has been observing hijaab including the niqaab trying to be a better Muslim but the husband shows no inclination for improvement. He also physically abuses the wife, leaving marks on her body. He speaks horribly to her and also drowns him self in music and continues to keep himself in the company of the kuffaar. Do I have grounds for Talaaq?</w:t>
      </w:r>
    </w:p>
    <w:p>
      <w:pPr>
        <w:spacing w:before="0" w:after="120" w:line="300" w:lineRule="exact"/>
        <w:jc w:val="both"/>
      </w:pPr>
      <w:r>
        <w:rPr>
          <w:rFonts w:ascii="Georgia" w:hAnsi="Georgia" w:cs="Georgia" w:eastAsia="Georgia"/>
          <w:b w:val="0"/>
          <w:i w:val="0"/>
          <w:sz w:val="22"/>
        </w:rPr>
        <w:t>A. In the circumstances, you should apply to the local Ulama organization for annulment of the marriage. They will then institute a Hearing to resolve the issue.</w:t>
      </w:r>
    </w:p>
    <w:p>
      <w:r>
        <w:br w:type="page"/>
      </w:r>
    </w:p>
    <w:p>
      <w:pPr>
        <w:pStyle w:val="Heading1"/>
        <w:spacing w:before="360" w:after="200" w:line="300" w:lineRule="exact"/>
        <w:jc w:val="center"/>
      </w:pPr>
      <w:r>
        <w:rPr>
          <w:rFonts w:ascii="Georgia" w:hAnsi="Georgia" w:cs="Georgia" w:eastAsia="Georgia"/>
          <w:b/>
          <w:i w:val="0"/>
          <w:color w:val="1F3864"/>
          <w:sz w:val="32"/>
        </w:rPr>
        <w:t>BACON BISCUITS</w:t>
      </w:r>
    </w:p>
    <w:p>
      <w:pPr>
        <w:spacing w:before="0" w:after="120" w:line="300" w:lineRule="exact"/>
        <w:jc w:val="both"/>
      </w:pPr>
      <w:r>
        <w:rPr>
          <w:rFonts w:ascii="Georgia" w:hAnsi="Georgia" w:cs="Georgia" w:eastAsia="Georgia"/>
          <w:b w:val="0"/>
          <w:i w:val="0"/>
          <w:sz w:val="22"/>
        </w:rPr>
        <w:t>A Molvi from Pietermaritzburg writes:</w:t>
      </w:r>
    </w:p>
    <w:p>
      <w:pPr>
        <w:spacing w:before="0" w:after="120" w:line="300" w:lineRule="exact"/>
        <w:jc w:val="both"/>
      </w:pPr>
      <w:r>
        <w:rPr>
          <w:rFonts w:ascii="Georgia" w:hAnsi="Georgia" w:cs="Georgia" w:eastAsia="Georgia"/>
          <w:b w:val="0"/>
          <w:i w:val="0"/>
          <w:sz w:val="22"/>
        </w:rPr>
        <w:t>"I, Moulana Abdur Rahman from Pietermaritzburg would like to bring to your notice that BAKERS KIPPS &amp; SALTICRAX which have a BACON flavour as well, have been certified 'halaal' by NIHT. Even the Jews have not certified these products. Why are we selling our Imaan for a meagre price for something which will be destroyed very soon.</w:t>
      </w:r>
    </w:p>
    <w:p>
      <w:pPr>
        <w:spacing w:before="0" w:after="120" w:line="300" w:lineRule="exact"/>
        <w:jc w:val="both"/>
      </w:pPr>
      <w:r>
        <w:rPr>
          <w:rFonts w:ascii="Georgia" w:hAnsi="Georgia" w:cs="Georgia" w:eastAsia="Georgia"/>
          <w:b w:val="0"/>
          <w:i w:val="0"/>
          <w:sz w:val="22"/>
        </w:rPr>
        <w:t>The Ulama should bring NIHT to book and close them down."</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Honourable Maulana Sahib! You too are a member of the Ulama Fraternity. Did you write remonstrating to the NIHT Carrion Halaalizer regarding its certification of pork flavour? Imaan has become a cheap commodity to these carrion halaalizers such as the NIHT, SANHA, MJC, ICSA and the bunch of other carrion rats.</w:t>
      </w:r>
    </w:p>
    <w:p>
      <w:pPr>
        <w:spacing w:before="0" w:after="120" w:line="300" w:lineRule="exact"/>
        <w:jc w:val="both"/>
      </w:pPr>
      <w:r>
        <w:rPr>
          <w:rFonts w:ascii="Georgia" w:hAnsi="Georgia" w:cs="Georgia" w:eastAsia="Georgia"/>
          <w:b w:val="0"/>
          <w:i w:val="0"/>
          <w:sz w:val="22"/>
        </w:rPr>
        <w:t>As for closing down these Carrion Rats, do understand that we happen to be in an era in which the ulama-e-soo' preponderate. In fact, the vile ulama are the prime culprits in the carrion industry. They criminally support carrion-halaalizing. Even such ulama who believe themselves to be sincere, but who are duped by their nafs, maintain a deafening silence while witnessing the pillage and plunder of the Deen and the Imaan of the masses perpetrated by the villains and scoundrels of the carrion-halaalizing cabal and of other institutions. The ulama of today are among the signs of Qiyaamah.</w:t>
      </w:r>
    </w:p>
    <w:p>
      <w:r>
        <w:br w:type="page"/>
      </w:r>
    </w:p>
    <w:p>
      <w:pPr>
        <w:pStyle w:val="Heading1"/>
        <w:spacing w:before="360" w:after="200" w:line="300" w:lineRule="exact"/>
        <w:jc w:val="center"/>
      </w:pPr>
      <w:r>
        <w:rPr>
          <w:rFonts w:ascii="Georgia" w:hAnsi="Georgia" w:cs="Georgia" w:eastAsia="Georgia"/>
          <w:b/>
          <w:i w:val="0"/>
          <w:color w:val="1F3864"/>
          <w:sz w:val="32"/>
        </w:rPr>
        <w:t>IS A STUDENT'S LOAN MUDHAARABAH?</w:t>
      </w:r>
    </w:p>
    <w:p>
      <w:pPr>
        <w:spacing w:before="0" w:after="120" w:line="300" w:lineRule="exact"/>
        <w:jc w:val="both"/>
      </w:pPr>
      <w:r>
        <w:rPr>
          <w:rFonts w:ascii="Georgia" w:hAnsi="Georgia" w:cs="Georgia" w:eastAsia="Georgia"/>
          <w:b w:val="0"/>
          <w:i w:val="0"/>
          <w:sz w:val="22"/>
        </w:rPr>
        <w:t>Q. Is a student's loan Mudhaarabah? Some Ulama in Europe and the U.K. have issued a fatwa saying that loans which students acquire from banks for paying for tuition fees are permissible. They say that such loans are Mudhaarabah. How can a bank loan with interest be a Mudhaarabah?</w:t>
      </w:r>
    </w:p>
    <w:p>
      <w:pPr>
        <w:spacing w:before="0" w:after="120" w:line="300" w:lineRule="exact"/>
        <w:jc w:val="both"/>
      </w:pPr>
      <w:r>
        <w:rPr>
          <w:rFonts w:ascii="Georgia" w:hAnsi="Georgia" w:cs="Georgia" w:eastAsia="Georgia"/>
          <w:b w:val="0"/>
          <w:i w:val="0"/>
          <w:sz w:val="22"/>
        </w:rPr>
        <w:t>A. The 'fatwa' is hogwash and flotsam. A bank loan or a loan by any one is never Mudhaarabah. Mudhaarabah is a trading partnership in which profit is shared between the partners. We have published a booklet in refutation of the bunkum 'fatwa' of the modernists deviates. The booklet, An Obnoxious Fatwa is available on our website.</w:t>
      </w:r>
    </w:p>
    <w:p>
      <w:r>
        <w:br w:type="page"/>
      </w:r>
    </w:p>
    <w:p>
      <w:pPr>
        <w:pStyle w:val="Heading1"/>
        <w:spacing w:before="360" w:after="200" w:line="300" w:lineRule="exact"/>
        <w:jc w:val="center"/>
      </w:pPr>
      <w:r>
        <w:rPr>
          <w:rFonts w:ascii="Georgia" w:hAnsi="Georgia" w:cs="Georgia" w:eastAsia="Georgia"/>
          <w:b/>
          <w:i w:val="0"/>
          <w:color w:val="1F3864"/>
          <w:sz w:val="32"/>
        </w:rPr>
        <w:t>YOUTUBE-FACEBOOK SHAYAATEEN</w:t>
      </w:r>
    </w:p>
    <w:p>
      <w:pPr>
        <w:spacing w:before="0" w:after="120" w:line="300" w:lineRule="exact"/>
        <w:jc w:val="both"/>
      </w:pPr>
      <w:r>
        <w:rPr>
          <w:rFonts w:ascii="Georgia" w:hAnsi="Georgia" w:cs="Georgia" w:eastAsia="Georgia"/>
          <w:b w:val="0"/>
          <w:i w:val="0"/>
          <w:sz w:val="22"/>
        </w:rPr>
        <w:t>There's this youtuber that goes by the name of "Ustaad Nu'maan Ali Khan" an American social speaker in Dallas, Texas. Firstly May Allah Ta'ala make it that i sincerely bring this forward with the intention of people being made aware, and make dua for my Ikhlaas. This person's role on youtube is to commentate on Quran. Apparently he is quite eloquent in commentary. The problem is that he dresses against Sunnah. He's got a beard but wears a suit. He indulges in videoing which we know is haraam. On whatsapp groups his video is being broadcasted as "if you're planning to read and understand some portion of Quran this Ramadaan but don't have time to go through the entire text and translation then spare some time and listen to the short explanation of some verses from each juz per day, it will hardly take 5-10 minutes."</w:t>
      </w:r>
    </w:p>
    <w:p>
      <w:pPr>
        <w:spacing w:before="0" w:after="120" w:line="300" w:lineRule="exact"/>
        <w:jc w:val="both"/>
      </w:pPr>
      <w:r>
        <w:rPr>
          <w:rFonts w:ascii="Georgia" w:hAnsi="Georgia" w:cs="Georgia" w:eastAsia="Georgia"/>
          <w:b w:val="0"/>
          <w:i w:val="0"/>
          <w:sz w:val="22"/>
        </w:rPr>
        <w:t>Please comment to help us understand, as we know the internet media is an arena of filth and najaasat. Will this tempt people to search for other videos even though their primary objective was to watch the commentary of Quran?</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All of these characters – molvis, sheikhs, qaaris, etc. – appearing on these impure media are agents of Iblees. They use the Deen for their evil nafsaani objectives. It is haraam to listen to even Qur'aan commentary and even Qiraa't which is broadcast on these filthy, pornographic zina media. The characters using these media for so-called deeni propagation are all signs of Qiyaamah whom Rasulullah (Sallallahu alayhi wasallam) had predicted. They use the Deen for worldly and nafsaani goals. They are Shayaateenul Ins (Human Devils). They are among the worst villains which pillage and plunder the Akhlaaq and Imaan of the masses.</w:t>
      </w:r>
    </w:p>
    <w:p>
      <w:r>
        <w:br w:type="page"/>
      </w:r>
    </w:p>
    <w:p>
      <w:pPr>
        <w:pStyle w:val="Heading1"/>
        <w:spacing w:before="360" w:after="200" w:line="300" w:lineRule="exact"/>
        <w:jc w:val="center"/>
      </w:pPr>
      <w:r>
        <w:rPr>
          <w:rFonts w:ascii="Georgia" w:hAnsi="Georgia" w:cs="Georgia" w:eastAsia="Georgia"/>
          <w:b/>
          <w:i w:val="0"/>
          <w:color w:val="1F3864"/>
          <w:sz w:val="32"/>
        </w:rPr>
        <w:t>NAPAKISTAN ZULM</w:t>
      </w:r>
    </w:p>
    <w:p>
      <w:pPr>
        <w:spacing w:before="0" w:after="120" w:line="300" w:lineRule="exact"/>
        <w:jc w:val="both"/>
      </w:pPr>
      <w:r>
        <w:rPr>
          <w:rFonts w:ascii="Georgia" w:hAnsi="Georgia" w:cs="Georgia" w:eastAsia="Georgia"/>
          <w:b w:val="0"/>
          <w:i w:val="0"/>
          <w:sz w:val="22"/>
        </w:rPr>
        <w:t>Enforced haraam vaccination zulm in which the ulama-e-soo' are complicit, has led to the arrest and imprisonment of hundreds of Muslims:</w:t>
      </w:r>
    </w:p>
    <w:p>
      <w:pPr>
        <w:spacing w:before="0" w:after="120" w:line="300" w:lineRule="exact"/>
        <w:jc w:val="both"/>
      </w:pPr>
      <w:r>
        <w:rPr>
          <w:rFonts w:ascii="Georgia" w:hAnsi="Georgia" w:cs="Georgia" w:eastAsia="Georgia"/>
          <w:b w:val="0"/>
          <w:i w:val="0"/>
          <w:sz w:val="22"/>
        </w:rPr>
        <w:t>POLICE in northwest Pakistan have arrested more than 450 parents for refusing to vaccinate their children against polio, officials said yesterday.</w:t>
      </w:r>
    </w:p>
    <w:p>
      <w:pPr>
        <w:spacing w:before="0" w:after="120" w:line="300" w:lineRule="exact"/>
        <w:jc w:val="both"/>
      </w:pPr>
      <w:r>
        <w:rPr>
          <w:rFonts w:ascii="Georgia" w:hAnsi="Georgia" w:cs="Georgia" w:eastAsia="Georgia"/>
          <w:b w:val="0"/>
          <w:i w:val="0"/>
          <w:sz w:val="22"/>
        </w:rPr>
        <w:t>The police deputy commissioner of Peshawar, Riaz Khan Mehsud, said 471 parents were detained and sent to jail for refusing the vaccine.</w:t>
      </w:r>
    </w:p>
    <w:p>
      <w:pPr>
        <w:spacing w:before="0" w:after="120" w:line="300" w:lineRule="exact"/>
        <w:jc w:val="both"/>
      </w:pPr>
      <w:r>
        <w:rPr>
          <w:rFonts w:ascii="Georgia" w:hAnsi="Georgia" w:cs="Georgia" w:eastAsia="Georgia"/>
          <w:b w:val="0"/>
          <w:i w:val="0"/>
          <w:sz w:val="22"/>
        </w:rPr>
        <w:t>Pakistan is one of only three countries in the world where polio remains endemic but years of efforts to stamp it out have been badly hit by reluctance from parents, opposition from militants and attacks on immunisation teams.</w:t>
      </w:r>
    </w:p>
    <w:p>
      <w:pPr>
        <w:spacing w:before="0" w:after="120" w:line="300" w:lineRule="exact"/>
        <w:jc w:val="both"/>
      </w:pPr>
      <w:r>
        <w:rPr>
          <w:rFonts w:ascii="Georgia" w:hAnsi="Georgia" w:cs="Georgia" w:eastAsia="Georgia"/>
          <w:b w:val="0"/>
          <w:i w:val="0"/>
          <w:sz w:val="22"/>
        </w:rPr>
        <w:t>The virus is most prevalent in the country's restive northwest and a fresh immunisation drive began yesterday, aimed at vaccinating more than 2.7 million children.</w:t>
      </w:r>
    </w:p>
    <w:p>
      <w:pPr>
        <w:spacing w:before="0" w:after="120" w:line="300" w:lineRule="exact"/>
        <w:jc w:val="both"/>
      </w:pPr>
      <w:r>
        <w:rPr>
          <w:rFonts w:ascii="Georgia" w:hAnsi="Georgia" w:cs="Georgia" w:eastAsia="Georgia"/>
          <w:b w:val="0"/>
          <w:i w:val="0"/>
          <w:sz w:val="22"/>
        </w:rPr>
        <w:t>Mehsud said officials would brook no refusal from parents.</w:t>
      </w:r>
    </w:p>
    <w:p>
      <w:pPr>
        <w:spacing w:before="0" w:after="120" w:line="300" w:lineRule="exact"/>
        <w:jc w:val="both"/>
      </w:pPr>
      <w:r>
        <w:rPr>
          <w:rFonts w:ascii="Georgia" w:hAnsi="Georgia" w:cs="Georgia" w:eastAsia="Georgia"/>
          <w:b w:val="0"/>
          <w:i w:val="0"/>
          <w:sz w:val="22"/>
        </w:rPr>
        <w:t>Taliban militants claim that the polio vaccination drive is a front for espionage or a conspiracy to sterilise Muslims. - AFP</w:t>
      </w:r>
    </w:p>
    <w:p>
      <w:pPr>
        <w:spacing w:before="0" w:after="120" w:line="300" w:lineRule="exact"/>
        <w:jc w:val="both"/>
      </w:pPr>
      <w:r>
        <w:rPr>
          <w:rFonts w:ascii="Georgia" w:hAnsi="Georgia" w:cs="Georgia" w:eastAsia="Georgia"/>
          <w:b w:val="0"/>
          <w:i w:val="0"/>
          <w:sz w:val="22"/>
        </w:rPr>
        <w:t>(The Herald)</w:t>
      </w:r>
    </w:p>
    <w:p>
      <w:pPr>
        <w:spacing w:before="0" w:after="120" w:line="300" w:lineRule="exact"/>
        <w:jc w:val="both"/>
      </w:pPr>
      <w:r>
        <w:rPr>
          <w:rFonts w:ascii="Georgia" w:hAnsi="Georgia" w:cs="Georgia" w:eastAsia="Georgia"/>
          <w:b w:val="0"/>
          <w:i w:val="0"/>
          <w:sz w:val="22"/>
        </w:rPr>
        <w:t>The cause and the incremental spread of polio disease in the impure land (Napakistan) are the consequences of the haraam mass vaccination conspiracy of the West. Mass immunization is a dark conspiracy of the West to harm, maim and decimate the peoples of the East and Africa, especially of Muslim lands.</w:t>
      </w:r>
    </w:p>
    <w:p>
      <w:pPr>
        <w:spacing w:before="0" w:after="120" w:line="300" w:lineRule="exact"/>
        <w:jc w:val="both"/>
      </w:pPr>
      <w:r>
        <w:rPr>
          <w:rFonts w:ascii="Georgia" w:hAnsi="Georgia" w:cs="Georgia" w:eastAsia="Georgia"/>
          <w:b w:val="0"/>
          <w:i w:val="0"/>
          <w:sz w:val="22"/>
        </w:rPr>
        <w:t>Stupid so-called senior ulama in Napakistan, bootlickers and bootleggers, have aided and abetted the kuffaar government in its haraam programme of forced vaccination. These miscreant ulama-e-soo' have given the blessing to the haraam vaccination project with their stupid fatwas.</w:t>
      </w:r>
    </w:p>
    <w:p>
      <w:pPr>
        <w:spacing w:before="0" w:after="120" w:line="300" w:lineRule="exact"/>
        <w:jc w:val="both"/>
      </w:pPr>
      <w:r>
        <w:rPr>
          <w:rFonts w:ascii="Georgia" w:hAnsi="Georgia" w:cs="Georgia" w:eastAsia="Georgia"/>
          <w:b w:val="0"/>
          <w:i w:val="0"/>
          <w:sz w:val="22"/>
        </w:rPr>
        <w:t>Experts in the West have written tons of pages of information to prove the dangers of vaccination and the myth of its efficacy in combating diseases. On the contrary, this haraam method of introducing filth and disease into the body is the cause of diseases which attain epidemic proportions. It is one of the most cruel plots spawned by the Western Satanists.</w:t>
      </w:r>
    </w:p>
    <w:p>
      <w:r>
        <w:br w:type="page"/>
      </w:r>
    </w:p>
    <w:p>
      <w:pPr>
        <w:pStyle w:val="Heading1"/>
        <w:spacing w:before="360" w:after="200" w:line="300" w:lineRule="exact"/>
        <w:jc w:val="center"/>
      </w:pPr>
      <w:r>
        <w:rPr>
          <w:rFonts w:ascii="Georgia" w:hAnsi="Georgia" w:cs="Georgia" w:eastAsia="Georgia"/>
          <w:b/>
          <w:i w:val="0"/>
          <w:color w:val="1F3864"/>
          <w:sz w:val="32"/>
        </w:rPr>
        <w:t>THE DISEASED CARRION CHICKENS</w:t>
      </w:r>
    </w:p>
    <w:p>
      <w:pPr>
        <w:spacing w:before="0" w:after="120" w:line="300" w:lineRule="exact"/>
        <w:jc w:val="both"/>
      </w:pPr>
      <w:r>
        <w:rPr>
          <w:rFonts w:ascii="Georgia" w:hAnsi="Georgia" w:cs="Georgia" w:eastAsia="Georgia"/>
          <w:b w:val="0"/>
          <w:i w:val="0"/>
          <w:sz w:val="22"/>
        </w:rPr>
        <w:t>As previously reported by PBS, vaccinated chickens spread Marek's disease to unvaccinated birds, and research shows the vaccine actually makes the disease spread faster than it normally would.</w:t>
      </w:r>
    </w:p>
    <w:p>
      <w:pPr>
        <w:spacing w:before="0" w:after="120" w:line="300" w:lineRule="exact"/>
        <w:jc w:val="both"/>
      </w:pPr>
      <w:r>
        <w:rPr>
          <w:rFonts w:ascii="Georgia" w:hAnsi="Georgia" w:cs="Georgia" w:eastAsia="Georgia"/>
          <w:b w:val="0"/>
          <w:i w:val="0"/>
          <w:sz w:val="22"/>
        </w:rPr>
        <w:t>Compared to a sick, unvaccinated bird, a vaccinated bird sheds 10,000 times more viruses. Scientists have also found the vaccine made the virus more virulent, with exceptionally rapid lethal consequences for unvaccinated birds, which can catch the virus via contaminated dust. According to PBS:</w:t>
      </w:r>
    </w:p>
    <w:p>
      <w:pPr>
        <w:spacing w:before="120" w:after="120" w:line="300" w:lineRule="exact"/>
        <w:ind w:left="720" w:right="720"/>
        <w:jc w:val="center"/>
      </w:pPr>
      <w:r>
        <w:rPr>
          <w:rFonts w:ascii="Georgia" w:hAnsi="Georgia" w:cs="Georgia" w:eastAsia="Georgia"/>
          <w:b w:val="0"/>
          <w:i/>
          <w:sz w:val="22"/>
        </w:rPr>
        <w:t>"This is the first time that this virus-boosting phenomenon, known as the imperfect vaccine hypothesis, has been observed experimentally ... [T]he vaccine is 'leaky.' A leaky vaccine is one that keeps a microbe from doing serious harm to its host, but doesn't stop the disease from replicating and spreading to another individual ...</w:t>
      </w:r>
    </w:p>
    <w:p>
      <w:pPr>
        <w:spacing w:before="120" w:after="120" w:line="300" w:lineRule="exact"/>
        <w:ind w:left="720" w:right="720"/>
        <w:jc w:val="center"/>
      </w:pPr>
      <w:r>
        <w:rPr>
          <w:rFonts w:ascii="Georgia" w:hAnsi="Georgia" w:cs="Georgia" w:eastAsia="Georgia"/>
          <w:b w:val="0"/>
          <w:i/>
          <w:sz w:val="22"/>
        </w:rPr>
        <w:t>[T]he results ... raise the questions for some human vaccines that are leaky — such as malaria, and ... avian influenza, or bird flu ... Vaccines for HPV and whooping cough can leak too ...</w:t>
      </w:r>
    </w:p>
    <w:p>
      <w:pPr>
        <w:spacing w:before="120" w:after="120" w:line="300" w:lineRule="exact"/>
        <w:ind w:left="720" w:right="720"/>
        <w:jc w:val="center"/>
      </w:pPr>
      <w:r>
        <w:rPr>
          <w:rFonts w:ascii="Georgia" w:hAnsi="Georgia" w:cs="Georgia" w:eastAsia="Georgia"/>
          <w:b w:val="0"/>
          <w:i/>
          <w:sz w:val="22"/>
        </w:rPr>
        <w:t>'Previously, a hot strain was so nasty, it wiped itself out. Now, you keep its host alive with a vaccine, then it can transmit and spread in the world,' [co-author Andrew] Read said. 'So it's got an evolutionary future, which it didn't have before' ... The vaccination of one group of birds leads to the transmission of a virus so hot that it kills the other birds ...</w:t>
      </w:r>
    </w:p>
    <w:p>
      <w:pPr>
        <w:spacing w:before="120" w:after="120" w:line="300" w:lineRule="exact"/>
        <w:ind w:left="720" w:right="720"/>
        <w:jc w:val="center"/>
      </w:pPr>
      <w:r>
        <w:rPr>
          <w:rFonts w:ascii="Georgia" w:hAnsi="Georgia" w:cs="Georgia" w:eastAsia="Georgia"/>
          <w:b w:val="0"/>
          <w:i/>
          <w:sz w:val="22"/>
        </w:rPr>
        <w:t>Like Marek's vaccines, vaccines for avian influenza are leaky. For this reason, they're banned from agricultural use in the U.S. and Europe. When bird flu breaks out in these western chicken populations, farmers must cull their herds. However, Southeast Asia uses these leaky vaccines, raising the possibility for virus evolution akin to what's happened with Marek's disease. 'In those situations, they're creating the conditions where super hot avian influenza could emerge, 'Read said. 'Then the issues become, what does that mean, when it spills over into other flocks, into wildlife or into humans. Avian flu is the setting to watch for evolutionary problems down the line.'" Dr Mercola</w:t>
      </w:r>
    </w:p>
    <w:p>
      <w:r>
        <w:br w:type="page"/>
      </w:r>
    </w:p>
    <w:p>
      <w:pPr>
        <w:pStyle w:val="Heading1"/>
        <w:spacing w:before="360" w:after="200" w:line="300" w:lineRule="exact"/>
        <w:jc w:val="center"/>
      </w:pPr>
      <w:r>
        <w:rPr>
          <w:rFonts w:ascii="Georgia" w:hAnsi="Georgia" w:cs="Georgia" w:eastAsia="Georgia"/>
          <w:b/>
          <w:i w:val="0"/>
          <w:color w:val="1F3864"/>
          <w:sz w:val="32"/>
        </w:rPr>
        <w:t>UNDER THE SHADE OF THE ARSH</w:t>
      </w:r>
    </w:p>
    <w:p>
      <w:pPr>
        <w:spacing w:before="0" w:after="120" w:line="300" w:lineRule="exact"/>
        <w:jc w:val="both"/>
      </w:pPr>
      <w:r>
        <w:rPr>
          <w:rFonts w:ascii="Georgia" w:hAnsi="Georgia" w:cs="Georgia" w:eastAsia="Georgia"/>
          <w:b w:val="0"/>
          <w:i w:val="0"/>
          <w:sz w:val="22"/>
        </w:rPr>
        <w:t>Hadhrat Abu Hurairah narrated from Rasulullah (Sallallahu alayhi wasallam) that on that Day when there will be no shade except Allah's Shade (i.e. the Shade of Allah's Throne), Allah Ta'ala will shade seven types of persons. A just Imaam (Ruler); a young man who derives pleasure in the ibaadat of his Rabb; a man whose heart is attached to the Musjid; two persons who love one another purely for the sake of Allah. They meet on the love of Allah and they depart on the love of Allah; a man whom a beautiful woman of high lineage attempts to seduce, and he (flees from her) saying: 'I fear Allah.'; a man who conceals his Sadqah so much that his left hand does not know what his right hand spends (in Sadqah), and a man who makes the Thikr of Allah and his eyes flow with tears.</w:t>
      </w:r>
    </w:p>
    <w:p>
      <w:r>
        <w:br w:type="page"/>
      </w:r>
    </w:p>
    <w:p>
      <w:pPr>
        <w:pStyle w:val="Heading1"/>
        <w:spacing w:before="360" w:after="200" w:line="300" w:lineRule="exact"/>
        <w:jc w:val="center"/>
      </w:pPr>
      <w:r>
        <w:rPr>
          <w:rFonts w:ascii="Georgia" w:hAnsi="Georgia" w:cs="Georgia" w:eastAsia="Georgia"/>
          <w:b/>
          <w:i w:val="0"/>
          <w:color w:val="1F3864"/>
          <w:sz w:val="32"/>
        </w:rPr>
        <w:t>SHAITAAN'S MARRIAGE CONFERENCE</w:t>
      </w:r>
    </w:p>
    <w:p>
      <w:pPr>
        <w:spacing w:before="120" w:after="40" w:line="300" w:lineRule="exact"/>
        <w:jc w:val="both"/>
      </w:pPr>
      <w:r>
        <w:rPr>
          <w:rFonts w:ascii="Georgia" w:hAnsi="Georgia" w:cs="Georgia" w:eastAsia="Georgia"/>
          <w:b/>
          <w:i/>
          <w:sz w:val="22"/>
        </w:rPr>
        <w:t>Q. Please find attached an advert which advertises a 'marriage' conference. It has Ml. E.Bham (Reverend Abraham Bham) as the marriage guru, two females as marriage author and doctor, and other males, so -called sheikhs.</w:t>
      </w:r>
    </w:p>
    <w:p>
      <w:pPr>
        <w:spacing w:before="120" w:after="40" w:line="300" w:lineRule="exact"/>
        <w:jc w:val="both"/>
      </w:pPr>
      <w:r>
        <w:rPr>
          <w:rFonts w:ascii="Georgia" w:hAnsi="Georgia" w:cs="Georgia" w:eastAsia="Georgia"/>
          <w:b/>
          <w:i/>
          <w:sz w:val="22"/>
        </w:rPr>
        <w:t>There is also going to be a soul seekers where people can look for spouses. Cii is also one of the main partners. It is truly shocking the way we are heading as an Ummah. The advert is plastered with the ugly faces of the morons who are participating in this 'marriage' conference.</w:t>
      </w:r>
    </w:p>
    <w:p>
      <w:pPr>
        <w:spacing w:before="120" w:after="40" w:line="300" w:lineRule="exact"/>
        <w:jc w:val="both"/>
      </w:pPr>
      <w:r>
        <w:rPr>
          <w:rFonts w:ascii="Georgia" w:hAnsi="Georgia" w:cs="Georgia" w:eastAsia="Georgia"/>
          <w:b/>
          <w:i/>
          <w:sz w:val="22"/>
        </w:rPr>
        <w:t>What comment does the Shariah have for this type of concoction?</w:t>
      </w:r>
    </w:p>
    <w:p>
      <w:pPr>
        <w:spacing w:before="0" w:after="120" w:line="300" w:lineRule="exact"/>
        <w:jc w:val="both"/>
      </w:pPr>
      <w:r>
        <w:rPr>
          <w:rFonts w:ascii="Georgia" w:hAnsi="Georgia" w:cs="Georgia" w:eastAsia="Georgia"/>
          <w:b w:val="0"/>
          <w:i w:val="0"/>
          <w:sz w:val="22"/>
        </w:rPr>
        <w:t>A. It was a zina conference organized by Iblees. All the participating characters are the Children of Iblees. Shaitaan has pulverized their brains, hence Allah Ta'ala has cast filth on their Aql. About these kinds of shaitaani characters the Qur'aan Majeed says: "And He (Allah) casts rijs (filth) on those who cannot understand." And they are those whose brains have become satanically polluted and convoluted, hence they are dumb, deaf and blind as the Qur'aan says. They are so satanically jaahil that acts which are conspicuously haraam appear to them as acts of virtue and merit. Most Muslim laymen are also aghast to witness the filth and rubbish which these vile, bootlicking molvis and sheikhs of corruption conjure from time to time. Such misdeeds perpetrated shamelessly and flagrantly are usually the enactments and perpetrations of those of illegitimate lineage. The zina conference is so glaringly haraam that it requires no intelligent presentation of dalai-il.</w:t>
      </w:r>
    </w:p>
    <w:p>
      <w:pPr>
        <w:spacing w:before="0" w:after="120" w:line="300" w:lineRule="exact"/>
        <w:jc w:val="both"/>
      </w:pPr>
      <w:r>
        <w:rPr>
          <w:rFonts w:ascii="Georgia" w:hAnsi="Georgia" w:cs="Georgia" w:eastAsia="Georgia"/>
          <w:b w:val="0"/>
          <w:i w:val="0"/>
          <w:sz w:val="22"/>
        </w:rPr>
        <w:t>These vile molvis and sheikhs are in the class of Iblees. When Allah Ta'ala asked shaitaan to present his reason for disobeying the command to prostrate to Aadam (Alayhis salaam), the devil said: "You created me from fire, and you created him (Aadam) from sand." In response, Allah Azza Wa Jal did not present any logical argument for convincing shaitaan of his error because his brains had become pulverized by filth and convoluted by pride. So Allah Azza Wa Jal, expelled him harshly, exclaiming: "Get out from here (heaven) disgraced and banished (accursed forever). Whoever will follow you, I shall most certainly fill Jahannam with you all." This is the Shariah's fitting response for the conveners of the zina conference and for those unfortunate ignoramuses who follow them.</w:t>
      </w:r>
    </w:p>
    <w:p>
      <w:r>
        <w:br w:type="page"/>
      </w:r>
    </w:p>
    <w:p>
      <w:pPr>
        <w:pStyle w:val="Heading1"/>
        <w:spacing w:before="360" w:after="200" w:line="300" w:lineRule="exact"/>
        <w:jc w:val="center"/>
      </w:pPr>
      <w:r>
        <w:rPr>
          <w:rFonts w:ascii="Georgia" w:hAnsi="Georgia" w:cs="Georgia" w:eastAsia="Georgia"/>
          <w:b/>
          <w:i w:val="0"/>
          <w:color w:val="1F3864"/>
          <w:sz w:val="32"/>
        </w:rPr>
        <w:t>VANILLA PODS</w:t>
      </w:r>
    </w:p>
    <w:p>
      <w:pPr>
        <w:pStyle w:val="Heading3"/>
        <w:spacing w:before="200" w:after="120" w:line="300" w:lineRule="exact"/>
        <w:jc w:val="left"/>
      </w:pPr>
      <w:r>
        <w:rPr>
          <w:rFonts w:ascii="Georgia" w:hAnsi="Georgia" w:cs="Georgia" w:eastAsia="Georgia"/>
          <w:b/>
          <w:i w:val="0"/>
          <w:color w:val="2E74B5"/>
          <w:sz w:val="24"/>
        </w:rPr>
        <w:t>How</w:t>
      </w:r>
    </w:p>
    <w:p>
      <w:pPr>
        <w:spacing w:before="0" w:after="120" w:line="300" w:lineRule="exact"/>
        <w:jc w:val="both"/>
      </w:pPr>
      <w:r>
        <w:rPr>
          <w:rFonts w:ascii="Georgia" w:hAnsi="Georgia" w:cs="Georgia" w:eastAsia="Georgia"/>
          <w:b w:val="0"/>
          <w:i w:val="0"/>
          <w:sz w:val="22"/>
        </w:rPr>
        <w:t>to</w:t>
      </w:r>
    </w:p>
    <w:p>
      <w:pPr>
        <w:pStyle w:val="Heading3"/>
        <w:spacing w:before="200" w:after="120" w:line="300" w:lineRule="exact"/>
        <w:jc w:val="left"/>
      </w:pPr>
      <w:r>
        <w:rPr>
          <w:rFonts w:ascii="Georgia" w:hAnsi="Georgia" w:cs="Georgia" w:eastAsia="Georgia"/>
          <w:b/>
          <w:i w:val="0"/>
          <w:color w:val="2E74B5"/>
          <w:sz w:val="24"/>
        </w:rPr>
        <w:t>Use</w:t>
      </w:r>
    </w:p>
    <w:p>
      <w:pPr>
        <w:spacing w:before="0" w:after="120" w:line="300" w:lineRule="exact"/>
        <w:jc w:val="both"/>
      </w:pPr>
      <w:r>
        <w:rPr>
          <w:rFonts w:ascii="Georgia" w:hAnsi="Georgia" w:cs="Georgia" w:eastAsia="Georgia"/>
          <w:b w:val="0"/>
          <w:i w:val="0"/>
          <w:sz w:val="22"/>
        </w:rPr>
        <w:t>Vanilla Beans Instead of Vanilla Essence By David Grimes Vanilla beans from various world regions have slightly different aromas.</w:t>
      </w:r>
    </w:p>
    <w:p>
      <w:pPr>
        <w:spacing w:before="0" w:after="120" w:line="300" w:lineRule="exact"/>
        <w:jc w:val="both"/>
      </w:pPr>
      <w:r>
        <w:rPr>
          <w:rFonts w:ascii="Georgia" w:hAnsi="Georgia" w:cs="Georgia" w:eastAsia="Georgia"/>
          <w:b w:val="0"/>
          <w:i w:val="0"/>
          <w:sz w:val="22"/>
        </w:rPr>
        <w:t>Vanilla beans are the natural, base ingredient used to make true vanilla extract. With the same heady scent and taste, vanilla beans provide a richer, more well-rounded vanilla aroma to sugars, sweets and baked goods. Vanilla beans are more expensive, however, and using them to flavor foods requires a bit more work.</w:t>
      </w:r>
    </w:p>
    <w:p>
      <w:pPr>
        <w:spacing w:before="0" w:after="120" w:line="300" w:lineRule="exact"/>
        <w:jc w:val="both"/>
      </w:pPr>
      <w:r>
        <w:rPr>
          <w:rFonts w:ascii="Georgia" w:hAnsi="Georgia" w:cs="Georgia" w:eastAsia="Georgia"/>
          <w:b w:val="0"/>
          <w:i w:val="0"/>
          <w:sz w:val="22"/>
        </w:rPr>
        <w:t>Slice and Scrape To access the small, flavorful seeds, cut a vanilla bean pod in half lengthwise, then scrape out the seeds and add them directly to liquids or batters. Use whole vanilla bean pods in heated liquids - - such as hot chocolate -- where they have time to infuse the foods with their flavor. Remove them before serving. As for amounts, use one 2-inch piece of scraped vanilla bean to equal 1 to 2 teaspoons of vanilla extract.</w:t>
      </w:r>
    </w:p>
    <w:p>
      <w:pPr>
        <w:spacing w:before="0" w:after="120" w:line="300" w:lineRule="exact"/>
        <w:jc w:val="both"/>
      </w:pPr>
      <w:r>
        <w:rPr>
          <w:rFonts w:ascii="Georgia" w:hAnsi="Georgia" w:cs="Georgia" w:eastAsia="Georgia"/>
          <w:b w:val="0"/>
          <w:i w:val="0"/>
          <w:sz w:val="22"/>
        </w:rPr>
        <w:t>Extract vs. Whole Bean In general, vanilla beans can be used in place of vanilla extract in almost all cases. However, if you are making vanilla sugar, use only the scraped pods -- never the extract -- as the added moisture can cause the sugar crystals to clump. To make vanilla powder, use whole vanilla beans. While vanilla beans provide longer lasting, richer scents and flavor, pure vanilla extract guarantees consistency. The strength, aroma and taste of vanilla beans can vary vastly between beans. Vanilla from Mexico may be less intense in flavor than vanilla from Tahiti, for example.</w:t>
      </w:r>
    </w:p>
    <w:p>
      <w:r>
        <w:br w:type="page"/>
      </w:r>
    </w:p>
    <w:p>
      <w:pPr>
        <w:pStyle w:val="Heading1"/>
        <w:spacing w:before="360" w:after="200" w:line="300" w:lineRule="exact"/>
        <w:jc w:val="center"/>
      </w:pPr>
      <w:r>
        <w:rPr>
          <w:rFonts w:ascii="Georgia" w:hAnsi="Georgia" w:cs="Georgia" w:eastAsia="Georgia"/>
          <w:b/>
          <w:i w:val="0"/>
          <w:color w:val="1F3864"/>
          <w:sz w:val="32"/>
        </w:rPr>
        <w:t>HALAAL SLAUGHTERING</w:t>
      </w:r>
    </w:p>
    <w:p>
      <w:pPr>
        <w:spacing w:before="0" w:after="120" w:line="300" w:lineRule="exact"/>
        <w:jc w:val="both"/>
      </w:pPr>
      <w:r>
        <w:rPr>
          <w:rFonts w:ascii="Georgia" w:hAnsi="Georgia" w:cs="Georgia" w:eastAsia="Georgia"/>
          <w:b w:val="0"/>
          <w:i w:val="0"/>
          <w:sz w:val="22"/>
        </w:rPr>
        <w:t>Q. What are the essential constituents of halaal slaughtering?</w:t>
      </w:r>
    </w:p>
    <w:p>
      <w:pPr>
        <w:spacing w:before="0" w:after="120" w:line="300" w:lineRule="exact"/>
        <w:jc w:val="both"/>
      </w:pPr>
      <w:r>
        <w:rPr>
          <w:rFonts w:ascii="Georgia" w:hAnsi="Georgia" w:cs="Georgia" w:eastAsia="Georgia"/>
          <w:b w:val="0"/>
          <w:i w:val="0"/>
          <w:sz w:val="22"/>
        </w:rPr>
        <w:t>A. The fundamental requisites of slaughtering for rendering an animal halaal is to recite Bismillaah at the time of slaughter, and to sever the four neck vessels. There are other factors pertaining to Islam's slaughtering method which are incumbent and may not be omitted unnecessarily. If omitted carelessly, it will be sinful although the meat will be halaal. The acts of facing the animal towards the Qiblah, etc. are essential. In addition to deliberate omission being a major sin, the meat is Makrooh Tahrimi. This applies to home or private slaughtering, not commercial slaughtering.</w:t>
      </w:r>
    </w:p>
    <w:p>
      <w:pPr>
        <w:spacing w:before="0" w:after="120" w:line="300" w:lineRule="exact"/>
        <w:jc w:val="both"/>
      </w:pPr>
      <w:r>
        <w:rPr>
          <w:rFonts w:ascii="Georgia" w:hAnsi="Georgia" w:cs="Georgia" w:eastAsia="Georgia"/>
          <w:b w:val="0"/>
          <w:i w:val="0"/>
          <w:sz w:val="22"/>
        </w:rPr>
        <w:t>In commercial slaughtering, Thabah does not take place. The Islamic system is deliberately discarded and a kuffaar system adopted. There is wholesale discardence of Tasmiyah, killing the chickens whilst they hang upside down, electrically stunning and even killing the chickens, improper neck-cutting, immersing the chickens into scalding water with the intestinal filth within the carcases, and the perpetration of other cruelties and haraam acts. The chickens and meat will therefore not be halaal. In fact those who intentionally discard Islam's system for a kuffaar system are close to kufr and losing their Imaan. The shaitaani entities such as SANHA, MJC, NIHT, etc. who halaalize these haraam carrion chickens are in fact agents of Iblees.</w:t>
      </w:r>
    </w:p>
    <w:p>
      <w:r>
        <w:br w:type="page"/>
      </w:r>
    </w:p>
    <w:p>
      <w:pPr>
        <w:pStyle w:val="Heading1"/>
        <w:spacing w:before="360" w:after="200" w:line="300" w:lineRule="exact"/>
        <w:jc w:val="center"/>
      </w:pPr>
      <w:r>
        <w:rPr>
          <w:rFonts w:ascii="Georgia" w:hAnsi="Georgia" w:cs="Georgia" w:eastAsia="Georgia"/>
          <w:b/>
          <w:i w:val="0"/>
          <w:color w:val="1F3864"/>
          <w:sz w:val="32"/>
        </w:rPr>
        <w:t>DAABBATUL ARDH</w:t>
      </w:r>
    </w:p>
    <w:p>
      <w:pPr>
        <w:spacing w:before="0" w:after="120" w:line="300" w:lineRule="exact"/>
        <w:jc w:val="both"/>
      </w:pPr>
      <w:r>
        <w:rPr>
          <w:rFonts w:ascii="Georgia" w:hAnsi="Georgia" w:cs="Georgia" w:eastAsia="Georgia"/>
          <w:b w:val="0"/>
          <w:i w:val="0"/>
          <w:sz w:val="22"/>
        </w:rPr>
        <w:t>Among the major and final signs of Qiyaamah will be the appearance of Daabbatul Ardh (The Animal from the Earth). Regarding this unique, wonderful, monstrous animal, the Qur'aan Majeed states:</w:t>
      </w:r>
    </w:p>
    <w:p>
      <w:pPr>
        <w:spacing w:before="120" w:after="120" w:line="300" w:lineRule="exact"/>
        <w:ind w:left="720" w:right="720"/>
        <w:jc w:val="center"/>
      </w:pPr>
      <w:r>
        <w:rPr>
          <w:rFonts w:ascii="Georgia" w:hAnsi="Georgia" w:cs="Georgia" w:eastAsia="Georgia"/>
          <w:b w:val="0"/>
          <w:i/>
          <w:sz w:val="22"/>
        </w:rPr>
        <w:t>"And when the decree (of Qiyaamah) will become a reality for them (the people), We shall extract for them from the earth an animal which will talk with them (saying) 'Verily, people did not have faith in Our Signs."</w:t>
      </w:r>
    </w:p>
    <w:p>
      <w:pPr>
        <w:spacing w:before="120" w:after="120" w:line="300" w:lineRule="exact"/>
        <w:ind w:left="720" w:right="720"/>
        <w:jc w:val="center"/>
      </w:pPr>
      <w:r>
        <w:rPr>
          <w:rFonts w:ascii="Georgia" w:hAnsi="Georgia" w:cs="Georgia" w:eastAsia="Georgia"/>
          <w:b w:val="0"/>
          <w:i/>
          <w:sz w:val="22"/>
        </w:rPr>
        <w:t>(Namal, Aayat 82)</w:t>
      </w:r>
    </w:p>
    <w:p>
      <w:pPr>
        <w:spacing w:before="0" w:after="120" w:line="300" w:lineRule="exact"/>
        <w:jc w:val="both"/>
      </w:pPr>
      <w:r>
        <w:rPr>
          <w:rFonts w:ascii="Georgia" w:hAnsi="Georgia" w:cs="Georgia" w:eastAsia="Georgia"/>
          <w:b w:val="0"/>
          <w:i w:val="0"/>
          <w:sz w:val="22"/>
        </w:rPr>
        <w:t>Daabbatul Ardh will be a wonderful monster which will suddenly appear in Musjidul Haraam in Makkah from under the ground between Hajr-e-Aswad and Maqaam-e-Ibraaheem. It will emerge from underground with a roar and dusting itself. People will be terrified and run pellmell to escape it. However, a group of staunch Mu'mineen will remain and engage in Salaat.</w:t>
      </w:r>
    </w:p>
    <w:p>
      <w:pPr>
        <w:spacing w:before="0" w:after="120" w:line="300" w:lineRule="exact"/>
        <w:jc w:val="both"/>
      </w:pPr>
      <w:r>
        <w:rPr>
          <w:rFonts w:ascii="Georgia" w:hAnsi="Georgia" w:cs="Georgia" w:eastAsia="Georgia"/>
          <w:b w:val="0"/>
          <w:i w:val="0"/>
          <w:sz w:val="22"/>
        </w:rPr>
        <w:t>The Animal will miraculously brighten the faces of the Mu'mineen and darken the faces of the kuffaar with some sign to indicate that they are kaafir. According to one Hadith it will have with it the ring of Nabi Sulaiman (Alahyhis salaam) and the Staff of Nabi Musaa (Alayhis salaam). With the ring will it brighten the faces of the Mu'mineen, and with the Staff will it make the mark of kufr on the kuffaar.</w:t>
      </w:r>
    </w:p>
    <w:p>
      <w:pPr>
        <w:spacing w:before="0" w:after="120" w:line="300" w:lineRule="exact"/>
        <w:jc w:val="both"/>
      </w:pPr>
      <w:r>
        <w:rPr>
          <w:rFonts w:ascii="Georgia" w:hAnsi="Georgia" w:cs="Georgia" w:eastAsia="Georgia"/>
          <w:b w:val="0"/>
          <w:i w:val="0"/>
          <w:sz w:val="22"/>
        </w:rPr>
        <w:t>It will spread with lightning speed throughout the world differentiating between Muslims and kuffaar. No one will be able to escape from the clutches of Daabbatul Ardh. It will then disappear just as suddenly as it had appeared.</w:t>
      </w:r>
    </w:p>
    <w:p>
      <w:r>
        <w:br w:type="page"/>
      </w:r>
    </w:p>
    <w:p>
      <w:pPr>
        <w:pStyle w:val="Heading1"/>
        <w:spacing w:before="360" w:after="200" w:line="300" w:lineRule="exact"/>
        <w:jc w:val="center"/>
      </w:pPr>
      <w:r>
        <w:rPr>
          <w:rFonts w:ascii="Georgia" w:hAnsi="Georgia" w:cs="Georgia" w:eastAsia="Georgia"/>
          <w:b/>
          <w:i w:val="0"/>
          <w:color w:val="1F3864"/>
          <w:sz w:val="32"/>
        </w:rPr>
        <w:t>CARRION AND SWINE DISEASE</w:t>
      </w:r>
    </w:p>
    <w:p>
      <w:pPr>
        <w:spacing w:before="0" w:after="120" w:line="300" w:lineRule="exact"/>
        <w:jc w:val="both"/>
      </w:pPr>
      <w:r>
        <w:rPr>
          <w:rFonts w:ascii="Georgia" w:hAnsi="Georgia" w:cs="Georgia" w:eastAsia="Georgia"/>
          <w:b w:val="0"/>
          <w:i w:val="0"/>
          <w:sz w:val="22"/>
        </w:rPr>
        <w:t>"Eating antibiotic-treated foods is like taking a small amount of antibiotic on a daily basis, and this is exactly what you don't want to do if you're concerned about your health and well-being. It can disrupt your gut flora, and predispose you to drug resistant infections.</w:t>
      </w:r>
    </w:p>
    <w:p>
      <w:pPr>
        <w:spacing w:before="0" w:after="120" w:line="300" w:lineRule="exact"/>
        <w:jc w:val="both"/>
      </w:pPr>
      <w:r>
        <w:rPr>
          <w:rFonts w:ascii="Georgia" w:hAnsi="Georgia" w:cs="Georgia" w:eastAsia="Georgia"/>
          <w:b w:val="0"/>
          <w:i w:val="0"/>
          <w:sz w:val="22"/>
        </w:rPr>
        <w:t>It may also expose you to potentially dangerous drug residues. The veterinary antibiotic carbadox is one example. This drug has been used by American pork producers for nearly 40 years.</w:t>
      </w:r>
    </w:p>
    <w:p>
      <w:pPr>
        <w:spacing w:before="0" w:after="120" w:line="300" w:lineRule="exact"/>
        <w:jc w:val="both"/>
      </w:pPr>
      <w:r>
        <w:rPr>
          <w:rFonts w:ascii="Georgia" w:hAnsi="Georgia" w:cs="Georgia" w:eastAsia="Georgia"/>
          <w:b w:val="0"/>
          <w:i w:val="0"/>
          <w:sz w:val="22"/>
        </w:rPr>
        <w:t>Besides controlling swine dysentery and bacterial swine enteritis, it also boosts growth like many other antibiotics.</w:t>
      </w:r>
    </w:p>
    <w:p>
      <w:pPr>
        <w:spacing w:before="0" w:after="120" w:line="300" w:lineRule="exact"/>
        <w:jc w:val="both"/>
      </w:pPr>
      <w:r>
        <w:rPr>
          <w:rFonts w:ascii="Georgia" w:hAnsi="Georgia" w:cs="Georgia" w:eastAsia="Georgia"/>
          <w:b w:val="0"/>
          <w:i w:val="0"/>
          <w:sz w:val="22"/>
        </w:rPr>
        <w:t>In April, the FDA announced it has conducted a preliminary risk characterization, which suggests pork derived from animals treated with carbadox may contain trace amounts of carcinogenic residue. This is particularly true for pork liver, found in lunch meats, hot dogs and sausages. According to Politico." Dr Mercola</w:t>
      </w:r>
    </w:p>
    <w:p>
      <w:r>
        <w:br w:type="page"/>
      </w:r>
    </w:p>
    <w:p>
      <w:pPr>
        <w:pStyle w:val="Heading1"/>
        <w:spacing w:before="360" w:after="200" w:line="300" w:lineRule="exact"/>
        <w:jc w:val="center"/>
      </w:pPr>
      <w:r>
        <w:rPr>
          <w:rFonts w:ascii="Georgia" w:hAnsi="Georgia" w:cs="Georgia" w:eastAsia="Georgia"/>
          <w:b/>
          <w:i w:val="0"/>
          <w:color w:val="1F3864"/>
          <w:sz w:val="32"/>
        </w:rPr>
        <w:t>A CHRISTIAN SECT OF DECEPTION</w:t>
      </w:r>
    </w:p>
    <w:p>
      <w:pPr>
        <w:spacing w:before="0" w:after="120" w:line="300" w:lineRule="exact"/>
        <w:jc w:val="both"/>
      </w:pPr>
      <w:r>
        <w:rPr>
          <w:rFonts w:ascii="Georgia" w:hAnsi="Georgia" w:cs="Georgia" w:eastAsia="Georgia"/>
          <w:b w:val="0"/>
          <w:i w:val="0"/>
          <w:sz w:val="22"/>
        </w:rPr>
        <w:t>KOS is a Christian group in Indonesia deceptively operating to confuse and mislead ignorant Muslims. The members of this orthodox Syrian Christian sect in appearance and some teachings appear 'Islamic'. They have seven prayers daily which they call: Sa'atul Awwal (Fajr), Sa'atus Tsalis (Dhuha), Sa'atus Sadistic (Zhuhur), Sa'atut Tis'ah (Asr),Sa'atul Ghurub (Maghrib),Sa'atun Naum (Isha '), Sa'atul Layl (Tahajjud).</w:t>
      </w:r>
    </w:p>
    <w:p>
      <w:pPr>
        <w:spacing w:before="0" w:after="120" w:line="300" w:lineRule="exact"/>
        <w:jc w:val="both"/>
      </w:pPr>
      <w:r>
        <w:rPr>
          <w:rFonts w:ascii="Georgia" w:hAnsi="Georgia" w:cs="Georgia" w:eastAsia="Georgia"/>
          <w:b w:val="0"/>
          <w:i w:val="0"/>
          <w:sz w:val="22"/>
        </w:rPr>
        <w:t>Besides prayer, other similarities of KOS are: 1. They fast 40 days called shaumil kabir similar fasting Ramadan.</w:t>
      </w:r>
    </w:p>
    <w:p>
      <w:pPr>
        <w:spacing w:before="0" w:after="120" w:line="300" w:lineRule="exact"/>
        <w:jc w:val="both"/>
      </w:pPr>
      <w:r>
        <w:rPr>
          <w:rFonts w:ascii="Georgia" w:hAnsi="Georgia" w:cs="Georgia" w:eastAsia="Georgia"/>
          <w:b w:val="0"/>
          <w:i w:val="0"/>
          <w:sz w:val="22"/>
        </w:rPr>
        <w:t>2. They have 'sunnah' fasting on Wednesday and Friday similar to the Sunnah Fasting Monday and Thursday.</w:t>
      </w:r>
    </w:p>
    <w:p>
      <w:pPr>
        <w:spacing w:before="0" w:after="120" w:line="300" w:lineRule="exact"/>
        <w:jc w:val="both"/>
      </w:pPr>
      <w:r>
        <w:rPr>
          <w:rFonts w:ascii="Georgia" w:hAnsi="Georgia" w:cs="Georgia" w:eastAsia="Georgia"/>
          <w:b w:val="0"/>
          <w:i w:val="0"/>
          <w:sz w:val="22"/>
        </w:rPr>
        <w:t>3. They have 'zakaat' of one tenth 10% of gross income.</w:t>
      </w:r>
    </w:p>
    <w:p>
      <w:pPr>
        <w:spacing w:before="0" w:after="120" w:line="300" w:lineRule="exact"/>
        <w:jc w:val="both"/>
      </w:pPr>
      <w:r>
        <w:rPr>
          <w:rFonts w:ascii="Georgia" w:hAnsi="Georgia" w:cs="Georgia" w:eastAsia="Georgia"/>
          <w:b w:val="0"/>
          <w:i w:val="0"/>
          <w:sz w:val="22"/>
        </w:rPr>
        <w:t>4. Their women wear the veil and ankle-length dress.</w:t>
      </w:r>
    </w:p>
    <w:p>
      <w:pPr>
        <w:spacing w:before="0" w:after="120" w:line="300" w:lineRule="exact"/>
        <w:jc w:val="both"/>
      </w:pPr>
      <w:r>
        <w:rPr>
          <w:rFonts w:ascii="Georgia" w:hAnsi="Georgia" w:cs="Georgia" w:eastAsia="Georgia"/>
          <w:b w:val="0"/>
          <w:i w:val="0"/>
          <w:sz w:val="22"/>
        </w:rPr>
        <w:t>They study sitting on mats / rugs like Muslims. They have Gospel 'tilawatil musabaqoh' events using the bible in Arabic.</w:t>
      </w:r>
    </w:p>
    <w:p>
      <w:pPr>
        <w:spacing w:before="0" w:after="120" w:line="300" w:lineRule="exact"/>
        <w:jc w:val="both"/>
      </w:pPr>
      <w:r>
        <w:rPr>
          <w:rFonts w:ascii="Georgia" w:hAnsi="Georgia" w:cs="Georgia" w:eastAsia="Georgia"/>
          <w:b w:val="0"/>
          <w:i w:val="0"/>
          <w:sz w:val="22"/>
        </w:rPr>
        <w:t>While their methodology is Arabic and Islamic they are Christian believers in the trinity. Their scripture is the bible in Arabic. Their methodology is their Only methodology is deceptive propaganda to mislead and win over Muslims.</w:t>
      </w:r>
    </w:p>
    <w:p>
      <w:pPr>
        <w:spacing w:before="0" w:after="120" w:line="300" w:lineRule="exact"/>
        <w:jc w:val="both"/>
      </w:pPr>
      <w:r>
        <w:rPr>
          <w:rFonts w:ascii="Georgia" w:hAnsi="Georgia" w:cs="Georgia" w:eastAsia="Georgia"/>
          <w:b w:val="0"/>
          <w:i w:val="0"/>
          <w:sz w:val="22"/>
        </w:rPr>
        <w:t>The use of Islamic terms is very common, such as "Sayyidina Isa Al-Masih" to mention Jesus. This sect is another shaitaani plot to deceive Muslims and to trap them into Christianity.</w:t>
      </w:r>
    </w:p>
    <w:p>
      <w:r>
        <w:br w:type="page"/>
      </w:r>
    </w:p>
    <w:p>
      <w:pPr>
        <w:pStyle w:val="Heading1"/>
        <w:spacing w:before="360" w:after="200" w:line="300" w:lineRule="exact"/>
        <w:jc w:val="center"/>
      </w:pPr>
      <w:r>
        <w:rPr>
          <w:rFonts w:ascii="Georgia" w:hAnsi="Georgia" w:cs="Georgia" w:eastAsia="Georgia"/>
          <w:b/>
          <w:i w:val="0"/>
          <w:color w:val="1F3864"/>
          <w:sz w:val="32"/>
        </w:rPr>
        <w:t>INSAANIYAT</w:t>
      </w:r>
    </w:p>
    <w:p>
      <w:pPr>
        <w:spacing w:before="0" w:after="120" w:line="300" w:lineRule="exact"/>
        <w:jc w:val="both"/>
      </w:pPr>
      <w:r>
        <w:rPr>
          <w:rFonts w:ascii="Georgia" w:hAnsi="Georgia" w:cs="Georgia" w:eastAsia="Georgia"/>
          <w:b w:val="0"/>
          <w:i w:val="0"/>
          <w:sz w:val="22"/>
        </w:rPr>
        <w:t>Reprimanding a Molvi, Hadhrat Maulana Ashraf Ali Thaanvi (rahmatullah alayh) said: "Should I not reprimand even when an error is committed? Should I maintain silence? If I do so, how will errors be rectified? What then will be the way of reformation (islaah)? Learn insaaniyat (humanity) and abandon bestiality. It is easy to become a buzrug and a wali. But to become an Insaan (human being) is difficult. I desire to administrate this dose into the hearts, but people sulk."</w:t>
      </w:r>
    </w:p>
    <w:p>
      <w:pPr>
        <w:spacing w:before="0" w:after="120" w:line="300" w:lineRule="exact"/>
        <w:jc w:val="both"/>
      </w:pPr>
      <w:r>
        <w:rPr>
          <w:rFonts w:ascii="Georgia" w:hAnsi="Georgia" w:cs="Georgia" w:eastAsia="Georgia"/>
          <w:b w:val="0"/>
          <w:i w:val="0"/>
          <w:sz w:val="22"/>
        </w:rPr>
        <w:t>(Maulana Ashraf Ali Thaanwi)</w:t>
      </w:r>
    </w:p>
    <w:p>
      <w:r>
        <w:br w:type="page"/>
      </w:r>
    </w:p>
    <w:p>
      <w:pPr>
        <w:pStyle w:val="Heading1"/>
        <w:spacing w:before="360" w:after="200" w:line="300" w:lineRule="exact"/>
        <w:jc w:val="center"/>
      </w:pPr>
      <w:r>
        <w:rPr>
          <w:rFonts w:ascii="Georgia" w:hAnsi="Georgia" w:cs="Georgia" w:eastAsia="Georgia"/>
          <w:b/>
          <w:i w:val="0"/>
          <w:color w:val="1F3864"/>
          <w:sz w:val="32"/>
        </w:rPr>
        <w:t>FEAR OF CRITICISM</w:t>
      </w:r>
    </w:p>
    <w:p>
      <w:pPr>
        <w:spacing w:before="0" w:after="120" w:line="300" w:lineRule="exact"/>
        <w:jc w:val="both"/>
      </w:pPr>
      <w:r>
        <w:rPr>
          <w:rFonts w:ascii="Georgia" w:hAnsi="Georgia" w:cs="Georgia" w:eastAsia="Georgia"/>
          <w:b w:val="0"/>
          <w:i w:val="0"/>
          <w:sz w:val="22"/>
        </w:rPr>
        <w:t>Nowadays a widely prevalent malady is the fear for criticism. No one should speak ill of me. This malady is called hubb-e-jaah (love for fame). It develops from takabbur (pride). Pride is a destructive disease. Do not be concerned with the criticism of people. Let them say whatever they desire. There is no harm in it.</w:t>
      </w:r>
    </w:p>
    <w:p>
      <w:pPr>
        <w:spacing w:before="0" w:after="120" w:line="300" w:lineRule="exact"/>
        <w:jc w:val="both"/>
      </w:pPr>
      <w:r>
        <w:rPr>
          <w:rFonts w:ascii="Georgia" w:hAnsi="Georgia" w:cs="Georgia" w:eastAsia="Georgia"/>
          <w:b w:val="0"/>
          <w:i w:val="0"/>
          <w:sz w:val="22"/>
        </w:rPr>
        <w:t>(Hadhrat Maulana Ashraf Ali Thaanwi)</w:t>
      </w:r>
    </w:p>
    <w:p>
      <w:r>
        <w:br w:type="page"/>
      </w:r>
    </w:p>
    <w:p>
      <w:pPr>
        <w:pStyle w:val="Heading1"/>
        <w:spacing w:before="360" w:after="200" w:line="300" w:lineRule="exact"/>
        <w:jc w:val="center"/>
      </w:pPr>
      <w:r>
        <w:rPr>
          <w:rFonts w:ascii="Georgia" w:hAnsi="Georgia" w:cs="Georgia" w:eastAsia="Georgia"/>
          <w:b/>
          <w:i w:val="0"/>
          <w:color w:val="1F3864"/>
          <w:sz w:val="32"/>
        </w:rPr>
        <w:t>QUR'AAN TILAAWAT</w:t>
      </w:r>
    </w:p>
    <w:p>
      <w:pPr>
        <w:spacing w:before="0" w:after="120" w:line="300" w:lineRule="exact"/>
        <w:jc w:val="both"/>
      </w:pPr>
      <w:r>
        <w:rPr>
          <w:rFonts w:ascii="Georgia" w:hAnsi="Georgia" w:cs="Georgia" w:eastAsia="Georgia"/>
          <w:b w:val="0"/>
          <w:i w:val="0"/>
          <w:sz w:val="22"/>
        </w:rPr>
        <w:t>Q. Is the reward for reading a Qur'aan translation with understanding more than reading the Arabic Qur'aan without understanding?</w:t>
      </w:r>
    </w:p>
    <w:p>
      <w:pPr>
        <w:spacing w:before="0" w:after="120" w:line="300" w:lineRule="exact"/>
        <w:jc w:val="both"/>
      </w:pPr>
      <w:r>
        <w:rPr>
          <w:rFonts w:ascii="Georgia" w:hAnsi="Georgia" w:cs="Georgia" w:eastAsia="Georgia"/>
          <w:b w:val="0"/>
          <w:i w:val="0"/>
          <w:sz w:val="22"/>
        </w:rPr>
        <w:t>A. For every harf</w:t>
      </w:r>
    </w:p>
    <w:p>
      <w:pPr>
        <w:spacing w:before="0" w:after="120" w:line="300" w:lineRule="exact"/>
        <w:jc w:val="both"/>
      </w:pPr>
      <w:r>
        <w:rPr>
          <w:rFonts w:ascii="Georgia" w:hAnsi="Georgia" w:cs="Georgia" w:eastAsia="Georgia"/>
          <w:b w:val="0"/>
          <w:i w:val="0"/>
          <w:sz w:val="22"/>
        </w:rPr>
        <w:t>(letter) of the Qur'aan Majeed recited, one receives the thawaab (reward) of ten virtuous deeds. Thus, for the word Alhmd the reward is 50 virtues. This applies to the revealed Qur'aan – the Qur'aan Majeed revealed in Arabic, not to the man-made English translation or translation in any other language.</w:t>
      </w:r>
    </w:p>
    <w:p>
      <w:pPr>
        <w:spacing w:before="0" w:after="120" w:line="300" w:lineRule="exact"/>
        <w:jc w:val="both"/>
      </w:pPr>
      <w:r>
        <w:rPr>
          <w:rFonts w:ascii="Georgia" w:hAnsi="Georgia" w:cs="Georgia" w:eastAsia="Georgia"/>
          <w:b w:val="0"/>
          <w:i w:val="0"/>
          <w:sz w:val="22"/>
        </w:rPr>
        <w:t>Reading a translation is not Tilaawat. The reward for reciting the Arabic Qur'aan even without understanding is immense.</w:t>
      </w:r>
    </w:p>
    <w:p>
      <w:pPr>
        <w:spacing w:before="0" w:after="120" w:line="300" w:lineRule="exact"/>
        <w:jc w:val="both"/>
      </w:pPr>
      <w:r>
        <w:rPr>
          <w:rFonts w:ascii="Georgia" w:hAnsi="Georgia" w:cs="Georgia" w:eastAsia="Georgia"/>
          <w:b w:val="0"/>
          <w:i w:val="0"/>
          <w:sz w:val="22"/>
        </w:rPr>
        <w:t>It is essential to make Tilaawat daily, and during Ramadhaan even more. Reading a translation even with understanding has no comparison in thawaab to Tilaawat in Arabic even without understanding.</w:t>
      </w:r>
    </w:p>
    <w:p>
      <w:r>
        <w:br w:type="page"/>
      </w:r>
    </w:p>
    <w:p>
      <w:pPr>
        <w:pStyle w:val="Heading1"/>
        <w:spacing w:before="360" w:after="200" w:line="300" w:lineRule="exact"/>
        <w:jc w:val="center"/>
      </w:pPr>
      <w:r>
        <w:rPr>
          <w:rFonts w:ascii="Georgia" w:hAnsi="Georgia" w:cs="Georgia" w:eastAsia="Georgia"/>
          <w:b/>
          <w:i w:val="0"/>
          <w:color w:val="1F3864"/>
          <w:sz w:val="32"/>
        </w:rPr>
        <w:t>ULAMA 'FILTH'</w:t>
      </w:r>
    </w:p>
    <w:p>
      <w:pPr>
        <w:spacing w:before="0" w:after="120" w:line="300" w:lineRule="exact"/>
        <w:jc w:val="both"/>
      </w:pPr>
      <w:r>
        <w:rPr>
          <w:rFonts w:ascii="Georgia" w:hAnsi="Georgia" w:cs="Georgia" w:eastAsia="Georgia"/>
          <w:b w:val="0"/>
          <w:i w:val="0"/>
          <w:sz w:val="22"/>
        </w:rPr>
        <w:t>A Brother lamenting the haraam shenanigans of the ulama-e-soo', comments: "As salaamu alaikum Respected and Honourable Ulama</w:t>
      </w:r>
    </w:p>
    <w:p>
      <w:pPr>
        <w:spacing w:before="0" w:after="120" w:line="300" w:lineRule="exact"/>
        <w:jc w:val="both"/>
      </w:pPr>
      <w:r>
        <w:rPr>
          <w:rFonts w:ascii="Georgia" w:hAnsi="Georgia" w:cs="Georgia" w:eastAsia="Georgia"/>
          <w:b w:val="0"/>
          <w:i w:val="0"/>
          <w:sz w:val="22"/>
        </w:rPr>
        <w:t>At the outset I would like to clarify that I am not part of some right wing or fanatical group or someone who agrees with the approach and the labelling of people by the Majlis, I am stating this so that people understand the context, but I feel there is no other platform to state the real truth. I am a lover of all the Ulama and therefore the points below should be understood as a message of real pain and concern from deep down my heart. I am also not an Aalim nor a scholar of Deen but an ordinary layman and the weakest individual in the ummat of Nabi Muhammad (SAW).</w:t>
      </w:r>
    </w:p>
    <w:p>
      <w:pPr>
        <w:spacing w:before="0" w:after="120" w:line="300" w:lineRule="exact"/>
        <w:jc w:val="both"/>
      </w:pPr>
      <w:r>
        <w:rPr>
          <w:rFonts w:ascii="Georgia" w:hAnsi="Georgia" w:cs="Georgia" w:eastAsia="Georgia"/>
          <w:b w:val="0"/>
          <w:i w:val="0"/>
          <w:sz w:val="22"/>
        </w:rPr>
        <w:t>What really concerns me is the extent to which the filth of photography, videoing and TV has degenerated in the name of Islam. The very same Ulama who years ago would vehemently and vocally criticised meelad, weddings and other functions, are the same Ulama affiliated to Darul Uloom Deoband who are the leaders in this filth today. They are even Asaatiza in world renowned darul ulooms of our country who are well respected and revered internationally. What a sad state of affairs. They are the same ulama who talk of obedience and following the sunnah and inculcating taqwa yet they indulge in such major sins openly. Is it not possible for them, given their status in the community, to immediately walk out of such functions, even if it be in a Masjid?</w:t>
      </w:r>
    </w:p>
    <w:p>
      <w:pPr>
        <w:spacing w:before="0" w:after="120" w:line="300" w:lineRule="exact"/>
        <w:jc w:val="both"/>
      </w:pPr>
      <w:r>
        <w:rPr>
          <w:rFonts w:ascii="Georgia" w:hAnsi="Georgia" w:cs="Georgia" w:eastAsia="Georgia"/>
          <w:b w:val="0"/>
          <w:i w:val="0"/>
          <w:sz w:val="22"/>
        </w:rPr>
        <w:t>A recent of these functions was the Seerah Jalsa held on 30 January 2016, in Lenasia in a huge Masjid where videoing of the entire event was being done. I attended this event in the initial days but not in the last few years as I do not reside in that town. What I heard yesterday morning (Sunday) was shocking. Our respected akaabireen full on video and as I said, respected senior Asaatiza from leading institutions, participating in such a function. Can the principals, management and shura committees of our Darul Ulooms not instruct and insist that the Asaatiza adopt a certain code of behaviour and face consequences for bringing the Darul Uloom and most importantly our Deen into disrepute? Corporates adopt these codes with their employees for worldly matters and maybe Darul Ulooms need to also to protect our Deen, otherwise what noor and roohaniyat will there be in the ilm they impart to their students-saying one thing and doing something else. I am really hurt and pained by this as I keep on scolding and reminding my own family on these evils, but then we have these double standards from our very own respected and senior Ulama affiliated to Darul Uloom Deoband through our esteemed Darul Ulooms in our very own country, which then confuses our families on what is right.</w:t>
      </w:r>
    </w:p>
    <w:p>
      <w:pPr>
        <w:spacing w:before="0" w:after="120" w:line="300" w:lineRule="exact"/>
        <w:jc w:val="both"/>
      </w:pPr>
      <w:r>
        <w:rPr>
          <w:rFonts w:ascii="Georgia" w:hAnsi="Georgia" w:cs="Georgia" w:eastAsia="Georgia"/>
          <w:b w:val="0"/>
          <w:i w:val="0"/>
          <w:sz w:val="22"/>
        </w:rPr>
        <w:t>This filth must stop. Ulama must break away from Ulama bodies perpetrating such filth and evil. My opinion is and this is just my opinion, that these individuals are out to impress the females, knowing that they are being videoed and even televised. Just like how we would admire the news presenters' movements on TV in our ignorant days, we hear of women commenting on the looks and the style and the dressing of these Ulama on the channels like ITV. I really feel we have to pull out the gloves and tackle this filth and evil head on."</w:t>
      </w:r>
    </w:p>
    <w:p>
      <w:pPr>
        <w:spacing w:before="0" w:after="120" w:line="300" w:lineRule="exact"/>
        <w:jc w:val="both"/>
      </w:pPr>
      <w:r>
        <w:rPr>
          <w:rFonts w:ascii="Georgia" w:hAnsi="Georgia" w:cs="Georgia" w:eastAsia="Georgia"/>
          <w:b w:val="0"/>
          <w:i w:val="0"/>
          <w:sz w:val="22"/>
        </w:rPr>
        <w:t>(End of letter)</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The Brother says that he is not a 'right-winger' nor a 'fanatic' nor a labeller like the Majlis, yet he speaks the same language of The Majlis. He has labelled the Ulama with the term 'filth'. Whilst it is not surprising for The Majlis to predicate the ulama-e-soo' with terms of this type, it is indeed strange for one who purports to 'respect and love' the Ulama to descend to this level of criticism.</w:t>
      </w:r>
    </w:p>
    <w:p>
      <w:pPr>
        <w:spacing w:before="0" w:after="120" w:line="300" w:lineRule="exact"/>
        <w:jc w:val="both"/>
      </w:pPr>
      <w:r>
        <w:rPr>
          <w:rFonts w:ascii="Georgia" w:hAnsi="Georgia" w:cs="Georgia" w:eastAsia="Georgia"/>
          <w:b w:val="0"/>
          <w:i w:val="0"/>
          <w:sz w:val="22"/>
        </w:rPr>
        <w:t>While he does not wish to concede, deep down in his heart he understands that there is no other term for filth. Filth has to be called filth. The filthy misdeeds of the ulama-e-soo' flagrantly perpetrated in the public creates strong doubts regarding their very Imaan.</w:t>
      </w:r>
    </w:p>
    <w:p>
      <w:pPr>
        <w:spacing w:before="0" w:after="120" w:line="300" w:lineRule="exact"/>
        <w:jc w:val="both"/>
      </w:pPr>
      <w:r>
        <w:rPr>
          <w:rFonts w:ascii="Georgia" w:hAnsi="Georgia" w:cs="Georgia" w:eastAsia="Georgia"/>
          <w:b w:val="0"/>
          <w:i w:val="0"/>
          <w:sz w:val="22"/>
        </w:rPr>
        <w:t>Those who parade as 'ulama' but mislead the masses with their haraam shenanigans are nothing but filth as the brother has correctly labelled them. Those mudhilleen who pave the path of Jahannam for the ignorant masses are indeed nothing but 'filth.' About such 'filth', Rasulullah (Sallallahu alayhi wasallam) said:</w:t>
      </w:r>
    </w:p>
    <w:p>
      <w:pPr>
        <w:spacing w:before="120" w:after="120" w:line="300" w:lineRule="exact"/>
        <w:ind w:left="720" w:right="720"/>
        <w:jc w:val="center"/>
      </w:pPr>
      <w:r>
        <w:rPr>
          <w:rFonts w:ascii="Georgia" w:hAnsi="Georgia" w:cs="Georgia" w:eastAsia="Georgia"/>
          <w:b w:val="0"/>
          <w:i/>
          <w:sz w:val="22"/>
        </w:rPr>
        <w:t>"I fear most for my Ummah the aimmah mudhilleen (molvis, sheikhs and qaaris who lead Muslims to Jahannam)."</w:t>
      </w:r>
    </w:p>
    <w:p>
      <w:pPr>
        <w:spacing w:before="0" w:after="120" w:line="300" w:lineRule="exact"/>
        <w:jc w:val="both"/>
      </w:pPr>
      <w:r>
        <w:rPr>
          <w:rFonts w:ascii="Georgia" w:hAnsi="Georgia" w:cs="Georgia" w:eastAsia="Georgia"/>
          <w:b w:val="0"/>
          <w:i w:val="0"/>
          <w:sz w:val="22"/>
        </w:rPr>
        <w:t>It is necessary to put the record straight. This 'filth' which participates in television, videoing, dancing and singing, bid'ah, fisq and fujoor, never condemned the bid'ah of meelaad and the many haraam functions. These devils are not affiliated to Deoband. Those Ulama who had condemned the bid'ah and the evil functions are all under the earth in their graves. Today's so-called 'deobandis' who indulge in all these evils and in the 'filth' mentioned by the Brother, are the followers of Iblees.</w:t>
      </w:r>
    </w:p>
    <w:p>
      <w:r>
        <w:br w:type="page"/>
      </w:r>
    </w:p>
    <w:p>
      <w:pPr>
        <w:pStyle w:val="Heading1"/>
        <w:spacing w:before="360" w:after="200" w:line="300" w:lineRule="exact"/>
        <w:jc w:val="center"/>
      </w:pPr>
      <w:r>
        <w:rPr>
          <w:rFonts w:ascii="Georgia" w:hAnsi="Georgia" w:cs="Georgia" w:eastAsia="Georgia"/>
          <w:b/>
          <w:i w:val="0"/>
          <w:color w:val="1F3864"/>
          <w:sz w:val="32"/>
        </w:rPr>
        <w:t>OMITTING THE DUROOD AND DUA FROM SALAAT</w:t>
      </w:r>
    </w:p>
    <w:p>
      <w:pPr>
        <w:spacing w:before="0" w:after="120" w:line="300" w:lineRule="exact"/>
        <w:jc w:val="both"/>
      </w:pPr>
      <w:r>
        <w:rPr>
          <w:rFonts w:ascii="Georgia" w:hAnsi="Georgia" w:cs="Georgia" w:eastAsia="Georgia"/>
          <w:b w:val="0"/>
          <w:i w:val="0"/>
          <w:sz w:val="22"/>
        </w:rPr>
        <w:t>Q. Regarding the Taraaweeh Salaat, in Durban the Huffaaz are instructed to omit the second Durood and the Dua after Tashahhud. Is this proper?</w:t>
      </w:r>
    </w:p>
    <w:p>
      <w:pPr>
        <w:spacing w:before="0" w:after="120" w:line="300" w:lineRule="exact"/>
        <w:jc w:val="both"/>
      </w:pPr>
      <w:r>
        <w:rPr>
          <w:rFonts w:ascii="Georgia" w:hAnsi="Georgia" w:cs="Georgia" w:eastAsia="Georgia"/>
          <w:b w:val="0"/>
          <w:i w:val="0"/>
          <w:sz w:val="22"/>
        </w:rPr>
        <w:t>A. It is not permissible to omit the Durood or the second part of the Durood and Dua after Tashahhud in Taraaweeh or in any other Salaat. It is close to kufr to omit a tenet of the Deen simply because it is not Fardh. Omission on the basis of something being 'only' Sunnah is called Istikhfaaf which is kufr.</w:t>
      </w:r>
    </w:p>
    <w:p>
      <w:pPr>
        <w:spacing w:before="0" w:after="120" w:line="300" w:lineRule="exact"/>
        <w:jc w:val="both"/>
      </w:pPr>
      <w:r>
        <w:rPr>
          <w:rFonts w:ascii="Georgia" w:hAnsi="Georgia" w:cs="Georgia" w:eastAsia="Georgia"/>
          <w:b w:val="0"/>
          <w:i w:val="0"/>
          <w:sz w:val="22"/>
        </w:rPr>
        <w:t>Those who are guilty of this major sin of having introduced this new shaitaani bid'ah of omitting what Allah Ta'ala has commanded are juhala at the minimum, and close to kufr at the worst. All their arguments for this new bid'ah are spurious and satanic.</w:t>
      </w:r>
    </w:p>
    <w:p>
      <w:pPr>
        <w:spacing w:before="0" w:after="120" w:line="300" w:lineRule="exact"/>
        <w:jc w:val="both"/>
      </w:pPr>
      <w:r>
        <w:rPr>
          <w:rFonts w:ascii="Georgia" w:hAnsi="Georgia" w:cs="Georgia" w:eastAsia="Georgia"/>
          <w:b w:val="0"/>
          <w:i w:val="0"/>
          <w:sz w:val="22"/>
        </w:rPr>
        <w:t>With each passing day, new shaitaani acts of bid'ah are being introduced at the behest of shaitaan. If this trend is not opposed, soon there will be a new 'shariah' of the nafs. But, Insha-Allah, there will always be those to demolish the villainy of the people of Bid'ah.</w:t>
      </w:r>
    </w:p>
    <w:p>
      <w:pPr>
        <w:spacing w:before="0" w:after="120" w:line="300" w:lineRule="exact"/>
        <w:jc w:val="both"/>
      </w:pPr>
      <w:r>
        <w:rPr>
          <w:rFonts w:ascii="Georgia" w:hAnsi="Georgia" w:cs="Georgia" w:eastAsia="Georgia"/>
          <w:b w:val="0"/>
          <w:i w:val="0"/>
          <w:sz w:val="22"/>
        </w:rPr>
        <w:t>It comes in the Hadith that the worst thief is he who steals in his Salaat. Those who wilfully discard the Durood and the Dua from the Taraaweeh Salaat are such thieves. They should shame themselves for professing to be lovers of Rasulullah (Sallallahu alayhi wasallam), yet they so impudently discard a Durood which takes less than a half a minute to recite. But after Taraaweeh they waste considerable time chatting and smoking, and in gluttony. But to devote a minute for reciting the Durood and the Dua commanded by Rasulullah (Sallallahu alayhi wasallam) has become a huge burden for these miscreant molvis and huffaaz. Understand well that whilst reciting the Durood and the Dua after Tashahhud in any Salaat is technically 'Sunnat', its recitation practically is Waajib. It is not permissible to neglect and abandon a hukm of the Shariah which is technically designated 'Sunnat' or 'Mustahab'.</w:t>
      </w:r>
    </w:p>
    <w:p>
      <w:r>
        <w:br w:type="page"/>
      </w:r>
    </w:p>
    <w:p>
      <w:pPr>
        <w:pStyle w:val="Heading1"/>
        <w:spacing w:before="360" w:after="200" w:line="300" w:lineRule="exact"/>
        <w:jc w:val="center"/>
      </w:pPr>
      <w:r>
        <w:rPr>
          <w:rFonts w:ascii="Georgia" w:hAnsi="Georgia" w:cs="Georgia" w:eastAsia="Georgia"/>
          <w:b/>
          <w:i w:val="0"/>
          <w:color w:val="1F3864"/>
          <w:sz w:val="32"/>
        </w:rPr>
        <w:t>ASSOCIATION</w:t>
      </w:r>
    </w:p>
    <w:p>
      <w:pPr>
        <w:spacing w:before="0" w:after="120" w:line="300" w:lineRule="exact"/>
        <w:jc w:val="both"/>
      </w:pPr>
      <w:r>
        <w:rPr>
          <w:rFonts w:ascii="Georgia" w:hAnsi="Georgia" w:cs="Georgia" w:eastAsia="Georgia"/>
          <w:b w:val="0"/>
          <w:i w:val="0"/>
          <w:sz w:val="22"/>
        </w:rPr>
        <w:t>Even association with authentic Mashaaikh despoils one's disposition. (i.e. Sitting in the compan y o f d i f f e r e n t Mashaaikh.) What then is the consequence if the shaikh is an unreliable man?</w:t>
      </w:r>
    </w:p>
    <w:p>
      <w:pPr>
        <w:spacing w:before="0" w:after="120" w:line="300" w:lineRule="exact"/>
        <w:jc w:val="both"/>
      </w:pPr>
      <w:r>
        <w:rPr>
          <w:rFonts w:ascii="Georgia" w:hAnsi="Georgia" w:cs="Georgia" w:eastAsia="Georgia"/>
          <w:b w:val="0"/>
          <w:i w:val="0"/>
          <w:sz w:val="22"/>
        </w:rPr>
        <w:t>(Maulana Ashraf Ali Thaanwi)</w:t>
      </w:r>
    </w:p>
    <w:p>
      <w:r>
        <w:br w:type="page"/>
      </w:r>
    </w:p>
    <w:p>
      <w:pPr>
        <w:pStyle w:val="Heading1"/>
        <w:spacing w:before="360" w:after="200" w:line="300" w:lineRule="exact"/>
        <w:jc w:val="center"/>
      </w:pPr>
      <w:r>
        <w:rPr>
          <w:rFonts w:ascii="Georgia" w:hAnsi="Georgia" w:cs="Georgia" w:eastAsia="Georgia"/>
          <w:b/>
          <w:i w:val="0"/>
          <w:color w:val="1F3864"/>
          <w:sz w:val="32"/>
        </w:rPr>
        <w:t>SALAAT IN FRONT OF THE IMAAM</w:t>
      </w:r>
    </w:p>
    <w:p>
      <w:pPr>
        <w:spacing w:before="0" w:after="120" w:line="300" w:lineRule="exact"/>
        <w:jc w:val="both"/>
      </w:pPr>
      <w:r>
        <w:rPr>
          <w:rFonts w:ascii="Georgia" w:hAnsi="Georgia" w:cs="Georgia" w:eastAsia="Georgia"/>
          <w:b w:val="0"/>
          <w:i w:val="0"/>
          <w:sz w:val="22"/>
        </w:rPr>
        <w:t>Q. Is it permissible for Hanafis to stand in front of the Imaam when following him in Salaat? This is happening in the Haram Shareef in Makkah.</w:t>
      </w:r>
    </w:p>
    <w:p>
      <w:pPr>
        <w:spacing w:before="0" w:after="120" w:line="300" w:lineRule="exact"/>
        <w:jc w:val="both"/>
      </w:pPr>
      <w:r>
        <w:rPr>
          <w:rFonts w:ascii="Georgia" w:hAnsi="Georgia" w:cs="Georgia" w:eastAsia="Georgia"/>
          <w:b w:val="0"/>
          <w:i w:val="0"/>
          <w:sz w:val="22"/>
        </w:rPr>
        <w:t>A. The Salaat of those who stand in front of the Imaam is not valid. The Saudi Imaams purport to follow the Hambali Math-hab which categorically rules the invalidity of Salaat performed in front of the Imaam. The rare view of the Maaliki Math-hab is not applicable. The Salaat of Hanafis, Shaafis and Hambalis will not be valid in this scenario.</w:t>
      </w:r>
    </w:p>
    <w:p>
      <w:r>
        <w:br w:type="page"/>
      </w:r>
    </w:p>
    <w:p>
      <w:pPr>
        <w:pStyle w:val="Heading1"/>
        <w:spacing w:before="360" w:after="200" w:line="300" w:lineRule="exact"/>
        <w:jc w:val="center"/>
      </w:pPr>
      <w:r>
        <w:rPr>
          <w:rFonts w:ascii="Georgia" w:hAnsi="Georgia" w:cs="Georgia" w:eastAsia="Georgia"/>
          <w:b/>
          <w:i w:val="0"/>
          <w:color w:val="1F3864"/>
          <w:sz w:val="32"/>
        </w:rPr>
        <w:t>DRUG, FILTH CARRION</w:t>
      </w:r>
    </w:p>
    <w:p>
      <w:pPr>
        <w:spacing w:before="0" w:after="120" w:line="300" w:lineRule="exact"/>
        <w:jc w:val="both"/>
      </w:pPr>
      <w:r>
        <w:rPr>
          <w:rFonts w:ascii="Georgia" w:hAnsi="Georgia" w:cs="Georgia" w:eastAsia="Georgia"/>
          <w:b w:val="0"/>
          <w:i w:val="0"/>
          <w:sz w:val="22"/>
        </w:rPr>
        <w:t>"This just goes to show how little we know about the safety of the drugs used in food animals. And it's yet another warning signal that we really need to clean up our food supply. There are safe alternatives, so why not use them? The cost may (or may not) be a little higher, but I'm certain the 2 million Americans struck with a drug resistant infection each year would argue that the extra cost is worth it.</w:t>
      </w:r>
    </w:p>
    <w:p>
      <w:pPr>
        <w:spacing w:before="0" w:after="120" w:line="300" w:lineRule="exact"/>
        <w:jc w:val="both"/>
      </w:pPr>
      <w:r>
        <w:rPr>
          <w:rFonts w:ascii="Georgia" w:hAnsi="Georgia" w:cs="Georgia" w:eastAsia="Georgia"/>
          <w:b w:val="0"/>
          <w:i w:val="0"/>
          <w:sz w:val="22"/>
        </w:rPr>
        <w:t>Family and friends of the tens of thousands who die from drug-resistant infections are likely to agree with this sentiment as well. At what point does public health begin to trump corporate profits? Aren't 23,000 deaths per year enough? How high must the death toll get before factory farmers like Sanderson wizen up to the seriousness of their obligation to create safe and healthy food?" Dr Mecola</w:t>
      </w:r>
    </w:p>
    <w:p>
      <w:r>
        <w:br w:type="page"/>
      </w:r>
    </w:p>
    <w:p>
      <w:pPr>
        <w:pStyle w:val="Heading1"/>
        <w:spacing w:before="360" w:after="200" w:line="300" w:lineRule="exact"/>
        <w:jc w:val="center"/>
      </w:pPr>
      <w:r>
        <w:rPr>
          <w:rFonts w:ascii="Georgia" w:hAnsi="Georgia" w:cs="Georgia" w:eastAsia="Georgia"/>
          <w:b/>
          <w:i w:val="0"/>
          <w:color w:val="1F3864"/>
          <w:sz w:val="32"/>
        </w:rPr>
        <w:t>POISONED EGGS</w:t>
      </w:r>
    </w:p>
    <w:p>
      <w:pPr>
        <w:spacing w:before="0" w:after="120" w:line="300" w:lineRule="exact"/>
        <w:jc w:val="both"/>
      </w:pPr>
      <w:r>
        <w:rPr>
          <w:rFonts w:ascii="Georgia" w:hAnsi="Georgia" w:cs="Georgia" w:eastAsia="Georgia"/>
          <w:b w:val="0"/>
          <w:i w:val="0"/>
          <w:sz w:val="22"/>
        </w:rPr>
        <w:t>"An estimated 80 percent of total antibiotic sales in the U.S. end up in livestock. For example, commercial chicken producers have a history of treating each egg with gentamicin, an antibiotic listed as "essential" to human medicine. One chicken producer has seen the light though, and has abandoned this risky practice." Dr Mercola</w:t>
      </w:r>
    </w:p>
    <w:p>
      <w:r>
        <w:br w:type="page"/>
      </w:r>
    </w:p>
    <w:p>
      <w:pPr>
        <w:pStyle w:val="Heading1"/>
        <w:spacing w:before="360" w:after="200" w:line="300" w:lineRule="exact"/>
        <w:jc w:val="center"/>
      </w:pPr>
      <w:r>
        <w:rPr>
          <w:rFonts w:ascii="Georgia" w:hAnsi="Georgia" w:cs="Georgia" w:eastAsia="Georgia"/>
          <w:b/>
          <w:i w:val="0"/>
          <w:color w:val="1F3864"/>
          <w:sz w:val="32"/>
        </w:rPr>
        <w:t>THE HEART'S BALM</w:t>
      </w:r>
    </w:p>
    <w:p>
      <w:pPr>
        <w:spacing w:before="0" w:after="120" w:line="300" w:lineRule="exact"/>
        <w:jc w:val="both"/>
      </w:pPr>
      <w:r>
        <w:rPr>
          <w:rFonts w:ascii="Georgia" w:hAnsi="Georgia" w:cs="Georgia" w:eastAsia="Georgia"/>
          <w:b w:val="0"/>
          <w:i w:val="0"/>
          <w:sz w:val="22"/>
        </w:rPr>
        <w:t>Hadhrat Ibraaheem Khawwaas (rahmatullah alayh) said:</w:t>
      </w:r>
    </w:p>
    <w:p>
      <w:pPr>
        <w:spacing w:before="0" w:after="120" w:line="300" w:lineRule="exact"/>
        <w:jc w:val="both"/>
      </w:pPr>
      <w:r>
        <w:rPr>
          <w:rFonts w:ascii="Georgia" w:hAnsi="Georgia" w:cs="Georgia" w:eastAsia="Georgia"/>
          <w:b w:val="0"/>
          <w:i w:val="0"/>
          <w:sz w:val="22"/>
        </w:rPr>
        <w:t>"The balm of the heart is in five things:</w:t>
      </w:r>
    </w:p>
    <w:p>
      <w:pPr>
        <w:spacing w:before="0" w:after="120" w:line="300" w:lineRule="exact"/>
        <w:jc w:val="both"/>
      </w:pPr>
      <w:r>
        <w:rPr>
          <w:rFonts w:ascii="Georgia" w:hAnsi="Georgia" w:cs="Georgia" w:eastAsia="Georgia"/>
          <w:b w:val="0"/>
          <w:i w:val="0"/>
          <w:sz w:val="22"/>
        </w:rPr>
        <w:t>Tilaawat of the Qur'aan with reflection.</w:t>
      </w:r>
    </w:p>
    <w:p>
      <w:pPr>
        <w:spacing w:before="0" w:after="120" w:line="300" w:lineRule="exact"/>
        <w:jc w:val="both"/>
      </w:pPr>
      <w:r>
        <w:rPr>
          <w:rFonts w:ascii="Georgia" w:hAnsi="Georgia" w:cs="Georgia" w:eastAsia="Georgia"/>
          <w:b w:val="0"/>
          <w:i w:val="0"/>
          <w:sz w:val="22"/>
        </w:rPr>
        <w:t>Keeping the stomach empty Tahajjud Salaat Supplicating with humility at the approach of dawn</w:t>
      </w:r>
    </w:p>
    <w:p>
      <w:pPr>
        <w:spacing w:before="0" w:after="120" w:line="300" w:lineRule="exact"/>
        <w:jc w:val="both"/>
      </w:pPr>
      <w:r>
        <w:rPr>
          <w:rFonts w:ascii="Georgia" w:hAnsi="Georgia" w:cs="Georgia" w:eastAsia="Georgia"/>
          <w:b w:val="0"/>
          <w:i w:val="0"/>
          <w:sz w:val="22"/>
        </w:rPr>
        <w:t>Companionship with the Saaliheen.</w:t>
      </w:r>
    </w:p>
    <w:p>
      <w:pPr>
        <w:pStyle w:val="Heading3"/>
        <w:spacing w:before="200" w:after="120" w:line="300" w:lineRule="exact"/>
        <w:jc w:val="left"/>
      </w:pPr>
      <w:r>
        <w:rPr>
          <w:rFonts w:ascii="Georgia" w:hAnsi="Georgia" w:cs="Georgia" w:eastAsia="Georgia"/>
          <w:b/>
          <w:i w:val="0"/>
          <w:color w:val="2E74B5"/>
          <w:sz w:val="24"/>
        </w:rPr>
        <w:t>BENEFITS OF OBEDIENCE</w:t>
      </w:r>
    </w:p>
    <w:p>
      <w:pPr>
        <w:spacing w:before="0" w:after="120" w:line="300" w:lineRule="exact"/>
        <w:jc w:val="both"/>
      </w:pPr>
      <w:r>
        <w:rPr>
          <w:rFonts w:ascii="Georgia" w:hAnsi="Georgia" w:cs="Georgia" w:eastAsia="Georgia"/>
          <w:b w:val="0"/>
          <w:i w:val="0"/>
          <w:sz w:val="22"/>
        </w:rPr>
        <w:t>Hadhrat Ibn Sammaak (rahmatullah alayh) mentioned the following benefits of obedience, which are acquired here on earth:</w:t>
      </w:r>
    </w:p>
    <w:p>
      <w:pPr>
        <w:spacing w:before="0" w:after="120" w:line="300" w:lineRule="exact"/>
        <w:jc w:val="both"/>
      </w:pPr>
      <w:r>
        <w:rPr>
          <w:rFonts w:ascii="Georgia" w:hAnsi="Georgia" w:cs="Georgia" w:eastAsia="Georgia"/>
          <w:b w:val="0"/>
          <w:i w:val="0"/>
          <w:sz w:val="22"/>
        </w:rPr>
        <w:t>• Spiritual lustre becomes discernable on the face.</w:t>
      </w:r>
    </w:p>
    <w:p>
      <w:pPr>
        <w:spacing w:before="0" w:after="120" w:line="300" w:lineRule="exact"/>
        <w:jc w:val="both"/>
      </w:pPr>
      <w:r>
        <w:rPr>
          <w:rFonts w:ascii="Georgia" w:hAnsi="Georgia" w:cs="Georgia" w:eastAsia="Georgia"/>
          <w:b w:val="0"/>
          <w:i w:val="0"/>
          <w:sz w:val="22"/>
        </w:rPr>
        <w:t>• Love in the hearts of people for the obedient one.</w:t>
      </w:r>
    </w:p>
    <w:p>
      <w:pPr>
        <w:spacing w:before="0" w:after="120" w:line="300" w:lineRule="exact"/>
        <w:jc w:val="both"/>
      </w:pPr>
      <w:r>
        <w:rPr>
          <w:rFonts w:ascii="Georgia" w:hAnsi="Georgia" w:cs="Georgia" w:eastAsia="Georgia"/>
          <w:b w:val="0"/>
          <w:i w:val="0"/>
          <w:sz w:val="22"/>
        </w:rPr>
        <w:t>• Strength in the limbs of the body • Firmness in disposition • Reliability Hadhrat Sammaak (rahmatullah alayh) mentioned that if there were no other benefits of obedience other than these (narrated above), then too, these are sufficient for inducing total abstention from sin. since hygiene forms an integral part of HALAAL.</w:t>
      </w:r>
    </w:p>
    <w:p>
      <w:pPr>
        <w:pStyle w:val="Heading3"/>
        <w:spacing w:before="200" w:after="120" w:line="300" w:lineRule="exact"/>
        <w:jc w:val="left"/>
      </w:pPr>
      <w:r>
        <w:rPr>
          <w:rFonts w:ascii="Georgia" w:hAnsi="Georgia" w:cs="Georgia" w:eastAsia="Georgia"/>
          <w:b/>
          <w:i w:val="0"/>
          <w:color w:val="2E74B5"/>
          <w:sz w:val="24"/>
        </w:rPr>
        <w:t>4. "HALAAL ACCREDITATION" REGISTRATION FEE</w:t>
      </w:r>
    </w:p>
    <w:p>
      <w:pPr>
        <w:spacing w:before="0" w:after="120" w:line="300" w:lineRule="exact"/>
        <w:jc w:val="both"/>
      </w:pPr>
      <w:r>
        <w:rPr>
          <w:rFonts w:ascii="Georgia" w:hAnsi="Georgia" w:cs="Georgia" w:eastAsia="Georgia"/>
          <w:b w:val="0"/>
          <w:i w:val="0"/>
          <w:sz w:val="22"/>
        </w:rPr>
        <w:t>This fee covers registration with our Organization, after completion of the "Accreditation" process, which allows displaying our Halaal Certificate at the address specified thereon, printing of our Emblem on all packaging and using our name and Emblem for any advertising. This fee is subjected to annual review.</w:t>
      </w:r>
    </w:p>
    <w:p>
      <w:pPr>
        <w:pStyle w:val="Heading3"/>
        <w:spacing w:before="200" w:after="120" w:line="300" w:lineRule="exact"/>
        <w:jc w:val="left"/>
      </w:pPr>
      <w:r>
        <w:rPr>
          <w:rFonts w:ascii="Georgia" w:hAnsi="Georgia" w:cs="Georgia" w:eastAsia="Georgia"/>
          <w:b/>
          <w:i w:val="0"/>
          <w:color w:val="2E74B5"/>
          <w:sz w:val="24"/>
        </w:rPr>
        <w:t>5. REGISTRATION 'ONLY' FEE</w:t>
      </w:r>
    </w:p>
    <w:p>
      <w:pPr>
        <w:spacing w:before="0" w:after="120" w:line="300" w:lineRule="exact"/>
        <w:jc w:val="both"/>
      </w:pPr>
      <w:r>
        <w:rPr>
          <w:rFonts w:ascii="Georgia" w:hAnsi="Georgia" w:cs="Georgia" w:eastAsia="Georgia"/>
          <w:b w:val="0"/>
          <w:i w:val="0"/>
          <w:sz w:val="22"/>
        </w:rPr>
        <w:t>This is a nominal fee which covers registration only, for purposes of dealing with our Organization on behalf of Accredited Halaal Certificate holders and does not allow any benefits, e.g. no displaying of our Certificates, no using of our name or emblem, etc. This fee is subjected to annual review.</w:t>
      </w:r>
    </w:p>
    <w:p>
      <w:pPr>
        <w:pStyle w:val="Heading3"/>
        <w:spacing w:before="200" w:after="120" w:line="300" w:lineRule="exact"/>
        <w:jc w:val="left"/>
      </w:pPr>
      <w:r>
        <w:rPr>
          <w:rFonts w:ascii="Georgia" w:hAnsi="Georgia" w:cs="Georgia" w:eastAsia="Georgia"/>
          <w:b/>
          <w:i w:val="0"/>
          <w:color w:val="2E74B5"/>
          <w:sz w:val="24"/>
        </w:rPr>
        <w:t>6. MARKETING SUPPORT/SERVICE FEE</w:t>
      </w:r>
    </w:p>
    <w:p>
      <w:pPr>
        <w:spacing w:before="0" w:after="120" w:line="300" w:lineRule="exact"/>
        <w:jc w:val="both"/>
      </w:pPr>
      <w:r>
        <w:rPr>
          <w:rFonts w:ascii="Georgia" w:hAnsi="Georgia" w:cs="Georgia" w:eastAsia="Georgia"/>
          <w:b w:val="0"/>
          <w:i w:val="0"/>
          <w:sz w:val="22"/>
        </w:rPr>
        <w:t>This fee covers the provision of services by our office to Accredited Halaal Certificate holders upon request, e.g., letters confirming the Halaal status for use by representatives or customers, dealing with consumer enquiries regarding the status of products, monitoring the operation, e.g., checking on products and suppliers at regular intervals, assisting with marketing and attending meetings to discuss Halaal issues/problems, etc. This fee is payable annually in advance and is subjected to annual review.</w:t>
      </w:r>
    </w:p>
    <w:p>
      <w:pPr>
        <w:pStyle w:val="Heading3"/>
        <w:spacing w:before="200" w:after="120" w:line="300" w:lineRule="exact"/>
        <w:jc w:val="left"/>
      </w:pPr>
      <w:r>
        <w:rPr>
          <w:rFonts w:ascii="Georgia" w:hAnsi="Georgia" w:cs="Georgia" w:eastAsia="Georgia"/>
          <w:b/>
          <w:i w:val="0"/>
          <w:color w:val="2E74B5"/>
          <w:sz w:val="24"/>
        </w:rPr>
        <w:t>7. ANNUAL HALAAL AUDIT FEE</w:t>
      </w:r>
    </w:p>
    <w:p>
      <w:pPr>
        <w:spacing w:before="0" w:after="120" w:line="300" w:lineRule="exact"/>
        <w:jc w:val="both"/>
      </w:pPr>
      <w:r>
        <w:rPr>
          <w:rFonts w:ascii="Georgia" w:hAnsi="Georgia" w:cs="Georgia" w:eastAsia="Georgia"/>
          <w:b w:val="0"/>
          <w:i w:val="0"/>
          <w:sz w:val="22"/>
        </w:rPr>
        <w:t>This fee covers an annual visit by a senior member of our Trust Board and is similar to an Initial Audit. This visit is for purposes of reviewing Accreditation and renewing Certification.</w:t>
      </w:r>
    </w:p>
    <w:p>
      <w:pPr>
        <w:pStyle w:val="Heading3"/>
        <w:spacing w:before="200" w:after="120" w:line="300" w:lineRule="exact"/>
        <w:jc w:val="left"/>
      </w:pPr>
      <w:r>
        <w:rPr>
          <w:rFonts w:ascii="Georgia" w:hAnsi="Georgia" w:cs="Georgia" w:eastAsia="Georgia"/>
          <w:b/>
          <w:i w:val="0"/>
          <w:color w:val="2E74B5"/>
          <w:sz w:val="24"/>
        </w:rPr>
        <w:t>8. "EXPORT CERTIFICATE" FEE (CONSIGNMENT BASIS)</w:t>
      </w:r>
    </w:p>
    <w:p>
      <w:pPr>
        <w:spacing w:before="0" w:after="120" w:line="300" w:lineRule="exact"/>
        <w:jc w:val="both"/>
      </w:pPr>
      <w:r>
        <w:rPr>
          <w:rFonts w:ascii="Georgia" w:hAnsi="Georgia" w:cs="Georgia" w:eastAsia="Georgia"/>
          <w:b w:val="0"/>
          <w:i w:val="0"/>
          <w:sz w:val="22"/>
        </w:rPr>
        <w:t>This fee, based on price per kilogram, subject to a minimum amount, covers the processing of Export Halaal Certificates, which are issued as and when requested by Registered Accredited M.J.C. Halaal Trust Certificate Holders, who are under the supervision of full-time Muslim in-house Halaal Monitors.</w:t>
      </w:r>
    </w:p>
    <w:p>
      <w:pPr>
        <w:pStyle w:val="Heading3"/>
        <w:spacing w:before="200" w:after="120" w:line="300" w:lineRule="exact"/>
        <w:jc w:val="left"/>
      </w:pPr>
      <w:r>
        <w:rPr>
          <w:rFonts w:ascii="Georgia" w:hAnsi="Georgia" w:cs="Georgia" w:eastAsia="Georgia"/>
          <w:b/>
          <w:i w:val="0"/>
          <w:color w:val="2E74B5"/>
          <w:sz w:val="24"/>
        </w:rPr>
        <w:t>9. "IMPORT CERTIFICATE" FEE (CONSIGNMENT BASIS)</w:t>
      </w:r>
    </w:p>
    <w:p>
      <w:pPr>
        <w:spacing w:before="0" w:after="120" w:line="300" w:lineRule="exact"/>
        <w:jc w:val="both"/>
      </w:pPr>
      <w:r>
        <w:rPr>
          <w:rFonts w:ascii="Georgia" w:hAnsi="Georgia" w:cs="Georgia" w:eastAsia="Georgia"/>
          <w:b w:val="0"/>
          <w:i w:val="0"/>
          <w:sz w:val="22"/>
        </w:rPr>
        <w:t>This fee, based on price per kilogram, subject to a minimum amount, covers the processing of Import Halaal Certificates, which are issued as and when requested by Registered M.J.C. Halaal Trust Certificate Holders, subject to the Area Halaal Inspectors confirming in writing that the relevant consignments had been inspected by them.</w:t>
      </w:r>
    </w:p>
    <w:p>
      <w:pPr>
        <w:pStyle w:val="Heading3"/>
        <w:spacing w:before="200" w:after="120" w:line="300" w:lineRule="exact"/>
        <w:jc w:val="left"/>
      </w:pPr>
      <w:r>
        <w:rPr>
          <w:rFonts w:ascii="Georgia" w:hAnsi="Georgia" w:cs="Georgia" w:eastAsia="Georgia"/>
          <w:b/>
          <w:i w:val="0"/>
          <w:color w:val="2E74B5"/>
          <w:sz w:val="24"/>
        </w:rPr>
        <w:t>10. "HALAAL-COMPLIANT SLAUGHTERER SCREENING, LICENCING &amp; MONITORING" FEE</w:t>
      </w:r>
    </w:p>
    <w:p>
      <w:pPr>
        <w:spacing w:before="0" w:after="120" w:line="300" w:lineRule="exact"/>
        <w:jc w:val="both"/>
      </w:pPr>
      <w:r>
        <w:rPr>
          <w:rFonts w:ascii="Georgia" w:hAnsi="Georgia" w:cs="Georgia" w:eastAsia="Georgia"/>
          <w:b w:val="0"/>
          <w:i w:val="0"/>
          <w:sz w:val="22"/>
        </w:rPr>
        <w:t>This fee is charged to all M.J.C.H.T. Accredited Abattoirs annually. Renewal of Accreditation/ Certification will be subject to this fee having been paid.</w:t>
      </w:r>
    </w:p>
    <w:p>
      <w:pPr>
        <w:pStyle w:val="Heading3"/>
        <w:spacing w:before="200" w:after="120" w:line="300" w:lineRule="exact"/>
        <w:jc w:val="left"/>
      </w:pPr>
      <w:r>
        <w:rPr>
          <w:rFonts w:ascii="Georgia" w:hAnsi="Georgia" w:cs="Georgia" w:eastAsia="Georgia"/>
          <w:b/>
          <w:i w:val="0"/>
          <w:color w:val="2E74B5"/>
          <w:sz w:val="24"/>
        </w:rPr>
        <w:t>11. HALAAL GAME CERTIFICATE FEE (CONSIGNMENT BASIS)</w:t>
      </w:r>
    </w:p>
    <w:p>
      <w:pPr>
        <w:spacing w:before="0" w:after="120" w:line="300" w:lineRule="exact"/>
        <w:jc w:val="both"/>
      </w:pPr>
      <w:r>
        <w:rPr>
          <w:rFonts w:ascii="Georgia" w:hAnsi="Georgia" w:cs="Georgia" w:eastAsia="Georgia"/>
          <w:b w:val="0"/>
          <w:i w:val="0"/>
          <w:sz w:val="22"/>
        </w:rPr>
        <w:t>This fee, based on price per kilogram, subject to a minimum amount, covers the processing of Halaal Game Certificates, which are issued subject to an approved Muslim Judicial Council Halaal Trust Representative declaring that the entire hunting, deboning and packaging process had been monitored by him.</w:t>
      </w:r>
    </w:p>
    <w:p>
      <w:pPr>
        <w:spacing w:before="0" w:after="120" w:line="300" w:lineRule="exact"/>
        <w:jc w:val="both"/>
      </w:pPr>
      <w:r>
        <w:rPr>
          <w:rFonts w:ascii="Georgia" w:hAnsi="Georgia" w:cs="Georgia" w:eastAsia="Georgia"/>
          <w:b w:val="0"/>
          <w:i w:val="0"/>
          <w:sz w:val="22"/>
        </w:rPr>
        <w:t>This list has been provided by UUCSA (UNITED ULAMA COUNCIL OF Q. Some nights during the week I come home late after visiting friends. My wife always fights with me and tries to control my movements. She does not want me to meet my friends, and insists that I have to be home every night immediately after Isha' Namaaz. Can a wife exercise such control over the movements of her husband and dictate to him about his friends? What is her Shariah right in this matter?</w:t>
      </w:r>
    </w:p>
    <w:p>
      <w:pPr>
        <w:spacing w:before="0" w:after="120" w:line="300" w:lineRule="exact"/>
        <w:jc w:val="both"/>
      </w:pPr>
      <w:r>
        <w:rPr>
          <w:rFonts w:ascii="Georgia" w:hAnsi="Georgia" w:cs="Georgia" w:eastAsia="Georgia"/>
          <w:b w:val="0"/>
          <w:i w:val="0"/>
          <w:sz w:val="22"/>
        </w:rPr>
        <w:t>A. Her Shariah right is that you have to be incumbently at home every night immediately after Isha' Salaat. It is haraam for you to come home late. It is not permissible to 'enjoy' yourself with friends after Isha' whilst your family is alone at home. You should be ashamed of yourself. You are a married man with children. Your wife and children are your friends. The other chaps with whom you wile away the time after Isha' are devils. They are not friends.</w:t>
      </w:r>
    </w:p>
    <w:p>
      <w:pPr>
        <w:spacing w:before="0" w:after="120" w:line="300" w:lineRule="exact"/>
        <w:jc w:val="both"/>
      </w:pPr>
      <w:r>
        <w:rPr>
          <w:rFonts w:ascii="Georgia" w:hAnsi="Georgia" w:cs="Georgia" w:eastAsia="Georgia"/>
          <w:b w:val="0"/>
          <w:i w:val="0"/>
          <w:sz w:val="22"/>
        </w:rPr>
        <w:t>A common shaitaani practice is for married men to go haraam partying with haraam friends at haraam places at night. They return home late at time, and even after midnight. Their time is satanically squandered in zina. There are various kinds of zina – zina of the mind, of the eyes, of the tongue, of the ears and of the limbs. All of this zina is generally committed by men who come home at midnight and after.</w:t>
      </w:r>
    </w:p>
    <w:p>
      <w:pPr>
        <w:spacing w:before="0" w:after="120" w:line="300" w:lineRule="exact"/>
        <w:jc w:val="both"/>
      </w:pPr>
      <w:r>
        <w:rPr>
          <w:rFonts w:ascii="Georgia" w:hAnsi="Georgia" w:cs="Georgia" w:eastAsia="Georgia"/>
          <w:b w:val="0"/>
          <w:i w:val="0"/>
          <w:sz w:val="22"/>
        </w:rPr>
        <w:t>Just as the La'nat of Allah settles on a woman who leaves the home without her husband's permission, so too does the Curse of Allah Azza Wa Jal settle on a man who frolics around with evil friends. The haraam dalliances of married men who stay out of their homes late at night are a cesspool of immorality. It is nothing but concupiscence which induces them to visit jaunts and haunts with haraam friends.</w:t>
      </w:r>
    </w:p>
    <w:p>
      <w:pPr>
        <w:spacing w:before="0" w:after="120" w:line="300" w:lineRule="exact"/>
        <w:jc w:val="both"/>
      </w:pPr>
      <w:r>
        <w:rPr>
          <w:rFonts w:ascii="Georgia" w:hAnsi="Georgia" w:cs="Georgia" w:eastAsia="Georgia"/>
          <w:b w:val="0"/>
          <w:i w:val="0"/>
          <w:sz w:val="22"/>
        </w:rPr>
        <w:t>Brother, you are sinful in your nocturnal prowlings and absence from the home during night times. You are rendering a grave injustice to your family. Your wife has every Shar'i right to fight with you in her endeavour to save you from your nocturnal haraam shenanigans. What does a married man want late at night away from his wife and children in the company of filth? He wants only zina.</w:t>
      </w:r>
    </w:p>
    <w:p>
      <w:pPr>
        <w:pStyle w:val="Heading3"/>
        <w:spacing w:before="200" w:after="120" w:line="300" w:lineRule="exact"/>
        <w:jc w:val="left"/>
      </w:pPr>
      <w:r>
        <w:rPr>
          <w:rFonts w:ascii="Georgia" w:hAnsi="Georgia" w:cs="Georgia" w:eastAsia="Georgia"/>
          <w:b/>
          <w:i w:val="0"/>
          <w:color w:val="2E74B5"/>
          <w:sz w:val="24"/>
        </w:rPr>
        <w:t>MULHIDEEN</w:t>
      </w:r>
    </w:p>
    <w:p>
      <w:pPr>
        <w:spacing w:before="0" w:after="120" w:line="300" w:lineRule="exact"/>
        <w:jc w:val="both"/>
      </w:pPr>
      <w:r>
        <w:rPr>
          <w:rFonts w:ascii="Georgia" w:hAnsi="Georgia" w:cs="Georgia" w:eastAsia="Georgia"/>
          <w:b w:val="0"/>
          <w:i w:val="0"/>
          <w:sz w:val="22"/>
        </w:rPr>
        <w:t>This is an age of immense mischief. There is an abundance of people who distort the Deen. Mulhideen (atheists) abound in these times. Night and day it is their occupation to interpolate and tamper with the Deen and nibble at the ahkaam (laws of the Shariah). If it was not for Allah's protection, they would have dug up the very foundations of the Deen. They are perpetually engaged in schemes to destroy the Deen. Let them continue with their plots. There are champions of the Deen to confront them.</w:t>
      </w:r>
    </w:p>
    <w:p>
      <w:pPr>
        <w:spacing w:before="0" w:after="120" w:line="300" w:lineRule="exact"/>
        <w:jc w:val="both"/>
      </w:pPr>
      <w:r>
        <w:rPr>
          <w:rFonts w:ascii="Georgia" w:hAnsi="Georgia" w:cs="Georgia" w:eastAsia="Georgia"/>
          <w:b w:val="0"/>
          <w:i w:val="0"/>
          <w:sz w:val="22"/>
        </w:rPr>
        <w:t>(Maulana Ashraf Ali Thaanwi)</w:t>
      </w:r>
    </w:p>
    <w:p>
      <w:r>
        <w:br w:type="page"/>
      </w:r>
    </w:p>
    <w:p>
      <w:pPr>
        <w:pStyle w:val="Heading1"/>
        <w:spacing w:before="360" w:after="200" w:line="300" w:lineRule="exact"/>
        <w:jc w:val="center"/>
      </w:pPr>
      <w:r>
        <w:rPr>
          <w:rFonts w:ascii="Georgia" w:hAnsi="Georgia" w:cs="Georgia" w:eastAsia="Georgia"/>
          <w:b/>
          <w:i w:val="0"/>
          <w:color w:val="1F3864"/>
          <w:sz w:val="32"/>
        </w:rPr>
        <w:t>RESPECT, REVERENCE</w:t>
      </w:r>
    </w:p>
    <w:p>
      <w:pPr>
        <w:spacing w:before="0" w:after="120" w:line="300" w:lineRule="exact"/>
        <w:jc w:val="both"/>
      </w:pPr>
      <w:r>
        <w:rPr>
          <w:rFonts w:ascii="Georgia" w:hAnsi="Georgia" w:cs="Georgia" w:eastAsia="Georgia"/>
          <w:b w:val="0"/>
          <w:i w:val="0"/>
          <w:sz w:val="22"/>
        </w:rPr>
        <w:t>and love for the Qur'aan Shareef are inborn in the heart of a Muslim. In former days, there was no need to teach Madrasah-going children how to carry the Kalaam of Allah Ta'ala. Just as a duckling naturally swims when it enters the water, so too the Muslim child of not so long ago (during our childhood days), naturally and automatically knew how to handle and carry the most sacred Book on earth.</w:t>
      </w:r>
    </w:p>
    <w:p>
      <w:pPr>
        <w:spacing w:before="0" w:after="120" w:line="300" w:lineRule="exact"/>
        <w:jc w:val="both"/>
      </w:pPr>
      <w:r>
        <w:rPr>
          <w:rFonts w:ascii="Georgia" w:hAnsi="Georgia" w:cs="Georgia" w:eastAsia="Georgia"/>
          <w:b w:val="0"/>
          <w:i w:val="0"/>
          <w:sz w:val="22"/>
        </w:rPr>
        <w:t>All Madrasah pupils would naturally hold the Qur'aan Majeed to their breast, never at their sides, never slung over their shoulders in bags, never ever holding it below the navel or in line with the satr as has become the repugnant style nowadays.</w:t>
      </w:r>
    </w:p>
    <w:p>
      <w:pPr>
        <w:pStyle w:val="Heading3"/>
        <w:spacing w:before="200" w:after="120" w:line="300" w:lineRule="exact"/>
        <w:jc w:val="left"/>
      </w:pPr>
      <w:r>
        <w:rPr>
          <w:rFonts w:ascii="Georgia" w:hAnsi="Georgia" w:cs="Georgia" w:eastAsia="Georgia"/>
          <w:b/>
          <w:i w:val="0"/>
          <w:color w:val="2E74B5"/>
          <w:sz w:val="24"/>
        </w:rPr>
        <w:t>DISRESPECT</w:t>
      </w:r>
    </w:p>
    <w:p>
      <w:pPr>
        <w:spacing w:before="0" w:after="120" w:line="300" w:lineRule="exact"/>
        <w:jc w:val="both"/>
      </w:pPr>
      <w:r>
        <w:rPr>
          <w:rFonts w:ascii="Georgia" w:hAnsi="Georgia" w:cs="Georgia" w:eastAsia="Georgia"/>
          <w:b w:val="0"/>
          <w:i w:val="0"/>
          <w:sz w:val="22"/>
        </w:rPr>
        <w:t>Parents and teachers are all blameworthy for the gross disrespect which children show to the Qur'aan Majeed. Schools with their liberal norms of immorality have all but effaced the demands of I m a a n. M a d r a s a h Ustaadhs and parents have to assume greater part of the blame for all owi n g thei r pupils/children to carry the Qur'aan Majeed in bags in the way they carry and defile their secular school books.</w:t>
      </w:r>
    </w:p>
    <w:p>
      <w:pPr>
        <w:spacing w:before="0" w:after="120" w:line="300" w:lineRule="exact"/>
        <w:jc w:val="both"/>
      </w:pPr>
      <w:r>
        <w:rPr>
          <w:rFonts w:ascii="Georgia" w:hAnsi="Georgia" w:cs="Georgia" w:eastAsia="Georgia"/>
          <w:b w:val="0"/>
          <w:i w:val="0"/>
          <w:sz w:val="22"/>
        </w:rPr>
        <w:t>There is only one way in which the Kalaam of Allah Azza Wa Jal may be carried. It has to be held to the breast/heart. It is indeed perfidious and insolent for a Muslim child to walk with a copy of the Qur'aan Majeed slung on the back or hanging in a bag from the shoulder dangling at the side below navel-level. Is this the reverence and respect parents and Madrasah Ustaadhs have for Allah's Kalaam?</w:t>
      </w:r>
    </w:p>
    <w:p>
      <w:r>
        <w:br w:type="page"/>
      </w:r>
    </w:p>
    <w:p>
      <w:pPr>
        <w:pStyle w:val="Heading1"/>
        <w:spacing w:before="360" w:after="200" w:line="300" w:lineRule="exact"/>
        <w:jc w:val="center"/>
      </w:pPr>
      <w:r>
        <w:rPr>
          <w:rFonts w:ascii="Georgia" w:hAnsi="Georgia" w:cs="Georgia" w:eastAsia="Georgia"/>
          <w:b/>
          <w:i w:val="0"/>
          <w:color w:val="1F3864"/>
          <w:sz w:val="32"/>
        </w:rPr>
        <w:t>ETIQUETTE</w:t>
      </w:r>
    </w:p>
    <w:p>
      <w:pPr>
        <w:spacing w:before="0" w:after="120" w:line="300" w:lineRule="exact"/>
        <w:jc w:val="both"/>
      </w:pPr>
      <w:r>
        <w:rPr>
          <w:rFonts w:ascii="Georgia" w:hAnsi="Georgia" w:cs="Georgia" w:eastAsia="Georgia"/>
          <w:b w:val="0"/>
          <w:i w:val="0"/>
          <w:sz w:val="22"/>
        </w:rPr>
        <w:t>It is necessary for both the Ustaadhs and parents to diligently educate their children in the proper etiquette of handling the Qur'aan Majeed.</w:t>
      </w:r>
    </w:p>
    <w:p>
      <w:pPr>
        <w:spacing w:before="0" w:after="120" w:line="300" w:lineRule="exact"/>
        <w:jc w:val="both"/>
      </w:pPr>
      <w:r>
        <w:rPr>
          <w:rFonts w:ascii="Georgia" w:hAnsi="Georgia" w:cs="Georgia" w:eastAsia="Georgia"/>
          <w:b w:val="0"/>
          <w:i w:val="0"/>
          <w:sz w:val="22"/>
        </w:rPr>
        <w:t>Children should be instructed to enclose the Qur'aan Majeed in the old fashioned cloth-coverings (Juzdaan), and held with reverence and love to their heart. If this reverence for the Kitaab of Allah is not inculcated in children, the defilement which the Qur'aan Majeed will suffer at their hands in later years will not be surprising. If anyone is desirous to observe what defilement of the Qur'aan Majeed is in physical terms, he should visit the Haramain Shareefain to witness the most shocking acts of defilement and blasphemy to which Allah's Kalaam is subjected. May Allah Ta'ala protect us.</w:t>
      </w:r>
    </w:p>
    <w:p>
      <w:r>
        <w:br w:type="page"/>
      </w:r>
    </w:p>
    <w:p>
      <w:pPr>
        <w:pStyle w:val="Heading1"/>
        <w:spacing w:before="360" w:after="200" w:line="300" w:lineRule="exact"/>
        <w:jc w:val="center"/>
      </w:pPr>
      <w:r>
        <w:rPr>
          <w:rFonts w:ascii="Georgia" w:hAnsi="Georgia" w:cs="Georgia" w:eastAsia="Georgia"/>
          <w:b/>
          <w:i w:val="0"/>
          <w:color w:val="1F3864"/>
          <w:sz w:val="32"/>
        </w:rPr>
        <w:t>NATURAL</w:t>
      </w:r>
    </w:p>
    <w:p>
      <w:pPr>
        <w:spacing w:before="0" w:after="120" w:line="300" w:lineRule="exact"/>
        <w:jc w:val="both"/>
      </w:pPr>
      <w:r>
        <w:rPr>
          <w:rFonts w:ascii="Georgia" w:hAnsi="Georgia" w:cs="Georgia" w:eastAsia="Georgia"/>
          <w:b w:val="0"/>
          <w:i w:val="0"/>
          <w:sz w:val="22"/>
        </w:rPr>
        <w:t>Times have drastically changed. What was yesterday natural for children, has to be inculcated in them with much effort today. Natural attributes of Imaan have been eroded and even effaced by the preponderance of secularism, immorality and kufr in which they wallow the greater part of their developing and formative years.</w:t>
      </w:r>
    </w:p>
    <w:p>
      <w:pPr>
        <w:spacing w:before="0" w:after="120" w:line="300" w:lineRule="exact"/>
        <w:jc w:val="both"/>
      </w:pPr>
      <w:r>
        <w:rPr>
          <w:rFonts w:ascii="Georgia" w:hAnsi="Georgia" w:cs="Georgia" w:eastAsia="Georgia"/>
          <w:b w:val="0"/>
          <w:i w:val="0"/>
          <w:sz w:val="22"/>
        </w:rPr>
        <w:t>It is of vital importance in the interests of healthy Imaan for parents and Ustaadhs to divest themselves of the insensitivity they display towards the tarbiyat of the children under their jurisdiction.</w:t>
      </w:r>
    </w:p>
    <w:p>
      <w:r>
        <w:br w:type="page"/>
      </w:r>
    </w:p>
    <w:p>
      <w:pPr>
        <w:pStyle w:val="Heading1"/>
        <w:spacing w:before="360" w:after="200" w:line="300" w:lineRule="exact"/>
        <w:jc w:val="center"/>
      </w:pPr>
      <w:r>
        <w:rPr>
          <w:rFonts w:ascii="Georgia" w:hAnsi="Georgia" w:cs="Georgia" w:eastAsia="Georgia"/>
          <w:b/>
          <w:i w:val="0"/>
          <w:color w:val="1F3864"/>
          <w:sz w:val="32"/>
        </w:rPr>
        <w:t>PLETHORA OF MJC CARRION FEES - MASSIVE HARAAM COMMERCIALIZATION OF THE DEEN</w:t>
      </w:r>
    </w:p>
    <w:p>
      <w:pPr>
        <w:spacing w:before="0" w:after="120" w:line="300" w:lineRule="exact"/>
        <w:jc w:val="both"/>
      </w:pPr>
      <w:r>
        <w:rPr>
          <w:rFonts w:ascii="Georgia" w:hAnsi="Georgia" w:cs="Georgia" w:eastAsia="Georgia"/>
          <w:b w:val="0"/>
          <w:i w:val="0"/>
          <w:sz w:val="22"/>
        </w:rPr>
        <w:t>Commercialization of the Deen is among the Signs of Qiyaamah, hence it is to be incrementally expected. According to the Hadith, one of the Signs of Qiyaamah is that worldly goals will be pursued with the A'MAAL (Deeds) of the Deen. One such example is the rape, pillage and plunder of the term Halaal by the MJC and the other Carrion halaalizers such as SANHA, NIHT, etc.</w:t>
      </w:r>
    </w:p>
    <w:p>
      <w:pPr>
        <w:spacing w:before="0" w:after="120" w:line="300" w:lineRule="exact"/>
        <w:jc w:val="both"/>
      </w:pPr>
      <w:r>
        <w:rPr>
          <w:rFonts w:ascii="Georgia" w:hAnsi="Georgia" w:cs="Georgia" w:eastAsia="Georgia"/>
          <w:b w:val="0"/>
          <w:i w:val="0"/>
          <w:sz w:val="22"/>
        </w:rPr>
        <w:t>Allah Ta'ala has ordained halaal tayyib food as a prerequisite for the cultivation of Taqwa, hence the Qur'aan Majeed commanding the Ambiya (Alayhimus salaam), says: "O Rusul (Messengers)! Consume tayyibaat (that which is halaal, pure and wholesome), and practise righteousness." The Qur'aan and Hadith are replete with commands and exhortations to consume halaal tayyib food for the development of Taqwa which is imperative for moral purity and spiritual elevation.</w:t>
      </w:r>
    </w:p>
    <w:p>
      <w:pPr>
        <w:spacing w:before="0" w:after="120" w:line="300" w:lineRule="exact"/>
        <w:jc w:val="both"/>
      </w:pPr>
      <w:r>
        <w:rPr>
          <w:rFonts w:ascii="Georgia" w:hAnsi="Georgia" w:cs="Georgia" w:eastAsia="Georgia"/>
          <w:b w:val="0"/>
          <w:i w:val="0"/>
          <w:sz w:val="22"/>
        </w:rPr>
        <w:t>However, the MJC and its sister Carrion entities have commercially capitalized on this term for extravasating tens of millions of rands annually from commercial enterprises, both Muslim and non-Muslim. The inordinate greed and craving for the haraam boodle has constrained the MJC and SANHA to embrace the kufr of discarding Islam's system of Thabah to accommodate the multi-billionaire kuffaar chicken and meat killing facilities which export their diseased carrion to Muslim countries and also for consumption by a carrion-addicted Muslim public of South Africa.</w:t>
      </w:r>
    </w:p>
    <w:p>
      <w:pPr>
        <w:spacing w:before="0" w:after="120" w:line="300" w:lineRule="exact"/>
        <w:jc w:val="both"/>
      </w:pPr>
      <w:r>
        <w:rPr>
          <w:rFonts w:ascii="Georgia" w:hAnsi="Georgia" w:cs="Georgia" w:eastAsia="Georgia"/>
          <w:b w:val="0"/>
          <w:i w:val="0"/>
          <w:sz w:val="22"/>
        </w:rPr>
        <w:t>Purely for the sake of monetary gain has the Carrion Cabal granted the kuffaar carrion chicken enterprises 'halaal' certificates with which stupid Muslims are duped into believing that the carrion offered to them under aegis of the haraam certificates of the Shayaateenul Ins (Human Devils), is halaal. It does not require a high level of intelligence to understand that the chickens brutally killed in the carrion facilities cannever be halaal. How is it possible for chickens killed at the kuffaar killing facilities to be halaal when the killing system from A to Z, from beginning to end is haraam? Not a single step in the killing system accords with the Shariah's system of Thabah.</w:t>
      </w:r>
    </w:p>
    <w:p>
      <w:pPr>
        <w:spacing w:before="0" w:after="120" w:line="300" w:lineRule="exact"/>
        <w:jc w:val="both"/>
      </w:pPr>
      <w:r>
        <w:rPr>
          <w:rFonts w:ascii="Georgia" w:hAnsi="Georgia" w:cs="Georgia" w:eastAsia="Georgia"/>
          <w:b w:val="0"/>
          <w:i w:val="0"/>
          <w:sz w:val="22"/>
        </w:rPr>
        <w:t>The following list of Carrion Fees levied by the MJC opens up a window which conspicuously highlights the satanic greed for money which has compelled the MJC Satanists to abandon Islam. The degree of shaitaaniyat of the MJC could not be tolerated by even the parent body of the Carrion Cabal, viz. JAKIM of Malaysia. So evil and so haraam did JAKIM find the MJC's carrion industry, that it (JAKIM) kicked the MJC out from the International Carrion Fraternity. Now, currently, the MJC is grovelling on its knees, begging JAKIM to reinstate it as an accredited Carrion dealer.</w:t>
      </w:r>
    </w:p>
    <w:p>
      <w:pPr>
        <w:spacing w:before="0" w:after="120" w:line="300" w:lineRule="exact"/>
        <w:jc w:val="both"/>
      </w:pPr>
      <w:r>
        <w:rPr>
          <w:rFonts w:ascii="Georgia" w:hAnsi="Georgia" w:cs="Georgia" w:eastAsia="Georgia"/>
          <w:b w:val="0"/>
          <w:i w:val="0"/>
          <w:sz w:val="22"/>
        </w:rPr>
        <w:t>The Carrion authority of Malaysia, namely Jakim, which supervises the carrion trade of its underlings such as MJC and SANHA, is no better than the MJC. Some dimension of turf politics has goaded JAKIM to kick the MJC under its pants. With its pants down, the MJC is begging JAKIM to reinstate it. Those whose objective in life is haraam boodle do not have even the thinnest membrane of shame on their faces. In its mad endeavour to placate the Carrion Chief of Malaysia, the MJC has sent or is sending its jaahil stooge, one Taha Karaan, a mufti maajin, to Malaysia to lick and beg JAKIM to reinstate the MJC carrion shaitaan.</w:t>
      </w:r>
    </w:p>
    <w:p>
      <w:pPr>
        <w:spacing w:before="0" w:after="120" w:line="300" w:lineRule="exact"/>
        <w:jc w:val="both"/>
      </w:pPr>
      <w:r>
        <w:rPr>
          <w:rFonts w:ascii="Georgia" w:hAnsi="Georgia" w:cs="Georgia" w:eastAsia="Georgia"/>
          <w:b w:val="0"/>
          <w:i w:val="0"/>
          <w:sz w:val="22"/>
        </w:rPr>
        <w:t>Now examine the MJC's list of carrion fees for a better understanding of the rot and satanism which has destroyed the Imaan of these carrion sheikhs and carrion molvis and carrion half-baked molvi-sheikh scholars for dollars whose shaitaani endeavour is to strike a balance between halaal and haraam for the sake of the haraam boodle, but who have failed miserably in their satanic plots.</w:t>
      </w:r>
    </w:p>
    <w:p>
      <w:r>
        <w:br w:type="page"/>
      </w:r>
    </w:p>
    <w:p>
      <w:pPr>
        <w:pStyle w:val="Heading1"/>
        <w:spacing w:before="360" w:after="200" w:line="300" w:lineRule="exact"/>
        <w:jc w:val="center"/>
      </w:pPr>
      <w:r>
        <w:rPr>
          <w:rFonts w:ascii="Georgia" w:hAnsi="Georgia" w:cs="Georgia" w:eastAsia="Georgia"/>
          <w:b/>
          <w:i w:val="0"/>
          <w:color w:val="1F3864"/>
          <w:sz w:val="32"/>
        </w:rPr>
        <w:t>THE MJC'S CARRION FEES FEES ANNEXATION</w:t>
      </w:r>
    </w:p>
    <w:p>
      <w:pPr>
        <w:spacing w:before="0" w:after="120" w:line="300" w:lineRule="exact"/>
        <w:jc w:val="both"/>
      </w:pPr>
      <w:r>
        <w:rPr>
          <w:rFonts w:ascii="Georgia" w:hAnsi="Georgia" w:cs="Georgia" w:eastAsia="Georgia"/>
          <w:b w:val="0"/>
          <w:i w:val="0"/>
          <w:sz w:val="22"/>
        </w:rPr>
        <w:t>(Please note that all fees are subjected to minimum amounts)</w:t>
      </w:r>
    </w:p>
    <w:p>
      <w:pPr>
        <w:pStyle w:val="Heading3"/>
        <w:spacing w:before="200" w:after="120" w:line="300" w:lineRule="exact"/>
        <w:jc w:val="left"/>
      </w:pPr>
      <w:r>
        <w:rPr>
          <w:rFonts w:ascii="Georgia" w:hAnsi="Georgia" w:cs="Georgia" w:eastAsia="Georgia"/>
          <w:b/>
          <w:i w:val="0"/>
          <w:color w:val="2E74B5"/>
          <w:sz w:val="24"/>
        </w:rPr>
        <w:t>1. INITIAL "HALAAL-COMPLIANT" AUDIT FEE</w:t>
      </w:r>
    </w:p>
    <w:p>
      <w:pPr>
        <w:spacing w:before="0" w:after="120" w:line="300" w:lineRule="exact"/>
        <w:jc w:val="both"/>
      </w:pPr>
      <w:r>
        <w:rPr>
          <w:rFonts w:ascii="Georgia" w:hAnsi="Georgia" w:cs="Georgia" w:eastAsia="Georgia"/>
          <w:b w:val="0"/>
          <w:i w:val="0"/>
          <w:sz w:val="22"/>
        </w:rPr>
        <w:t>This fee covers travelling, accommodation, meetings, inspection and administration costs incurred while on a fact finding visit to discuss the requirements for HALAAL Certification.</w:t>
      </w:r>
    </w:p>
    <w:p>
      <w:pPr>
        <w:pStyle w:val="Heading3"/>
        <w:spacing w:before="200" w:after="120" w:line="300" w:lineRule="exact"/>
        <w:jc w:val="left"/>
      </w:pPr>
      <w:r>
        <w:rPr>
          <w:rFonts w:ascii="Georgia" w:hAnsi="Georgia" w:cs="Georgia" w:eastAsia="Georgia"/>
          <w:b/>
          <w:i w:val="0"/>
          <w:color w:val="2E74B5"/>
          <w:sz w:val="24"/>
        </w:rPr>
        <w:t>2. "ISLAMIC RITUAL-CLEANSING" FEE</w:t>
      </w:r>
    </w:p>
    <w:p>
      <w:pPr>
        <w:spacing w:before="0" w:after="120" w:line="300" w:lineRule="exact"/>
        <w:jc w:val="both"/>
      </w:pPr>
      <w:r>
        <w:rPr>
          <w:rFonts w:ascii="Georgia" w:hAnsi="Georgia" w:cs="Georgia" w:eastAsia="Georgia"/>
          <w:b w:val="0"/>
          <w:i w:val="0"/>
          <w:sz w:val="22"/>
        </w:rPr>
        <w:t>This fee covers the monitoring of the Islamic Cleansing process whenever the need arises and is charged on the same basis as an Initial Inspection.</w:t>
      </w:r>
    </w:p>
    <w:p>
      <w:pPr>
        <w:pStyle w:val="Heading3"/>
        <w:spacing w:before="200" w:after="120" w:line="300" w:lineRule="exact"/>
        <w:jc w:val="left"/>
      </w:pPr>
      <w:r>
        <w:rPr>
          <w:rFonts w:ascii="Georgia" w:hAnsi="Georgia" w:cs="Georgia" w:eastAsia="Georgia"/>
          <w:b/>
          <w:i w:val="0"/>
          <w:color w:val="2E74B5"/>
          <w:sz w:val="24"/>
        </w:rPr>
        <w:t>3. HYGIENE AUDIT FEE</w:t>
      </w:r>
    </w:p>
    <w:p>
      <w:pPr>
        <w:spacing w:before="0" w:after="120" w:line="300" w:lineRule="exact"/>
        <w:jc w:val="both"/>
      </w:pPr>
      <w:r>
        <w:rPr>
          <w:rFonts w:ascii="Georgia" w:hAnsi="Georgia" w:cs="Georgia" w:eastAsia="Georgia"/>
          <w:b w:val="0"/>
          <w:i w:val="0"/>
          <w:sz w:val="22"/>
        </w:rPr>
        <w:t>This fee covers the cost of services rendered by independent Hygiene Auditors, who are engaged whenever needs arise,</w:t>
      </w:r>
    </w:p>
    <w:p>
      <w:r>
        <w:br w:type="page"/>
      </w:r>
    </w:p>
    <w:p>
      <w:pPr>
        <w:pStyle w:val="Heading1"/>
        <w:spacing w:before="360" w:after="200" w:line="300" w:lineRule="exact"/>
        <w:jc w:val="center"/>
      </w:pPr>
      <w:r>
        <w:rPr>
          <w:rFonts w:ascii="Georgia" w:hAnsi="Georgia" w:cs="Georgia" w:eastAsia="Georgia"/>
          <w:b/>
          <w:i w:val="0"/>
          <w:color w:val="1F3864"/>
          <w:sz w:val="32"/>
        </w:rPr>
        <w:t>SIN HAS BECOME AN ACCEPTED NORM</w:t>
      </w:r>
    </w:p>
    <w:p>
      <w:pPr>
        <w:spacing w:before="0" w:after="120" w:line="300" w:lineRule="exact"/>
        <w:jc w:val="both"/>
      </w:pPr>
      <w:r>
        <w:rPr>
          <w:rFonts w:ascii="Georgia" w:hAnsi="Georgia" w:cs="Georgia" w:eastAsia="Georgia"/>
          <w:b w:val="0"/>
          <w:i w:val="0"/>
          <w:sz w:val="22"/>
        </w:rPr>
        <w:t>Offering some sound advice, a Brother writes:</w:t>
      </w:r>
    </w:p>
    <w:p>
      <w:pPr>
        <w:spacing w:before="0" w:after="120" w:line="300" w:lineRule="exact"/>
        <w:jc w:val="both"/>
      </w:pPr>
      <w:r>
        <w:rPr>
          <w:rFonts w:ascii="Georgia" w:hAnsi="Georgia" w:cs="Georgia" w:eastAsia="Georgia"/>
          <w:b w:val="0"/>
          <w:i w:val="0"/>
          <w:sz w:val="22"/>
        </w:rPr>
        <w:t>The kuffar will stop at nothing to corrupt our eyes, ears and minds in everyway. A simple look in our Muslim homes in the grocery cupboard and one will see haraam pictures of people, animals etc. On a simple cereal box one will find a picture of a women half naked, in their attempt to promote a healthy lifestyle.</w:t>
      </w:r>
    </w:p>
    <w:p>
      <w:pPr>
        <w:spacing w:before="0" w:after="120" w:line="300" w:lineRule="exact"/>
        <w:jc w:val="both"/>
      </w:pPr>
      <w:r>
        <w:rPr>
          <w:rFonts w:ascii="Georgia" w:hAnsi="Georgia" w:cs="Georgia" w:eastAsia="Georgia"/>
          <w:b w:val="0"/>
          <w:i w:val="0"/>
          <w:sz w:val="22"/>
        </w:rPr>
        <w:t>Another way of contaminating our homes is music. Even if the Muslim chooses not to listen to music in his life, they make sure it gets to his ears. A good example of this is washing machines. Many washing machines have musical alarm tones to alert the user when the washing load is complete. Unfortunately we Muslims have become so spiritually blind, deaf and dumb that this music doesn't even trigger a spark in our conscience. We don't even realise that it is haraam. We don't even notice that daily when that machine is used for two and three loads of our wasteful lifestyle, we are actually pouring music into the ears and subconsciously into the hearts of ourselves and innocent children.</w:t>
      </w:r>
    </w:p>
    <w:p>
      <w:pPr>
        <w:spacing w:before="0" w:after="120" w:line="300" w:lineRule="exact"/>
        <w:jc w:val="both"/>
      </w:pPr>
      <w:r>
        <w:rPr>
          <w:rFonts w:ascii="Georgia" w:hAnsi="Georgia" w:cs="Georgia" w:eastAsia="Georgia"/>
          <w:b w:val="0"/>
          <w:i w:val="0"/>
          <w:sz w:val="22"/>
        </w:rPr>
        <w:t>Those who are concerned should be careful when purchasing household appliances. They should ask these type of questions when shopping for a machine.</w:t>
      </w:r>
    </w:p>
    <w:p>
      <w:pPr>
        <w:spacing w:before="0" w:after="120" w:line="300" w:lineRule="exact"/>
        <w:jc w:val="both"/>
      </w:pPr>
      <w:r>
        <w:rPr>
          <w:rFonts w:ascii="Georgia" w:hAnsi="Georgia" w:cs="Georgia" w:eastAsia="Georgia"/>
          <w:b w:val="0"/>
          <w:i w:val="0"/>
          <w:sz w:val="22"/>
        </w:rPr>
        <w:t>And those who have made the mistake of buying an appliance that has musical alarm tone, should wake up and make effort to deactivate these alarm tones. Do research and contact the manufacturers. Most of these alarm tones can actually be deactivated without spending a cent. It only takes a little effort.</w:t>
      </w:r>
    </w:p>
    <w:p>
      <w:pPr>
        <w:spacing w:before="0" w:after="120" w:line="300" w:lineRule="exact"/>
        <w:jc w:val="both"/>
      </w:pPr>
      <w:r>
        <w:rPr>
          <w:rFonts w:ascii="Georgia" w:hAnsi="Georgia" w:cs="Georgia" w:eastAsia="Georgia"/>
          <w:b w:val="0"/>
          <w:i w:val="0"/>
          <w:sz w:val="22"/>
        </w:rPr>
        <w:t>Below are just two explanations of how to deactivate the musical tones on a washing machine, the Internet and manufacturers have all this information (infact most of the user manuals that come with the machines explain this):</w:t>
      </w:r>
    </w:p>
    <w:p>
      <w:pPr>
        <w:pStyle w:val="Heading3"/>
        <w:spacing w:before="200" w:after="120" w:line="300" w:lineRule="exact"/>
        <w:jc w:val="left"/>
      </w:pPr>
      <w:r>
        <w:rPr>
          <w:rFonts w:ascii="Georgia" w:hAnsi="Georgia" w:cs="Georgia" w:eastAsia="Georgia"/>
          <w:b/>
          <w:i w:val="0"/>
          <w:color w:val="2E74B5"/>
          <w:sz w:val="24"/>
        </w:rPr>
        <w:t>FOR LG WASHING MACHINES</w:t>
      </w:r>
    </w:p>
    <w:p>
      <w:pPr>
        <w:spacing w:before="0" w:after="120" w:line="300" w:lineRule="exact"/>
        <w:jc w:val="both"/>
      </w:pPr>
      <w:r>
        <w:rPr>
          <w:rFonts w:ascii="Georgia" w:hAnsi="Georgia" w:cs="Georgia" w:eastAsia="Georgia"/>
          <w:b w:val="0"/>
          <w:i w:val="0"/>
          <w:sz w:val="22"/>
        </w:rPr>
        <w:t>After switching the machine on and selecting the required job simply hold the 'WASH' and 'SPIN' button down together at the same time for 3seconds. This will stop all alerts for the duration of the job.</w:t>
      </w:r>
    </w:p>
    <w:p>
      <w:pPr>
        <w:pStyle w:val="Heading3"/>
        <w:spacing w:before="200" w:after="120" w:line="300" w:lineRule="exact"/>
        <w:jc w:val="left"/>
      </w:pPr>
      <w:r>
        <w:rPr>
          <w:rFonts w:ascii="Georgia" w:hAnsi="Georgia" w:cs="Georgia" w:eastAsia="Georgia"/>
          <w:b/>
          <w:i w:val="0"/>
          <w:color w:val="2E74B5"/>
          <w:sz w:val="24"/>
        </w:rPr>
        <w:t>FOR SAMSUNG</w:t>
      </w:r>
    </w:p>
    <w:p>
      <w:pPr>
        <w:spacing w:before="0" w:after="120" w:line="300" w:lineRule="exact"/>
        <w:jc w:val="both"/>
      </w:pPr>
      <w:r>
        <w:rPr>
          <w:rFonts w:ascii="Georgia" w:hAnsi="Georgia" w:cs="Georgia" w:eastAsia="Georgia"/>
          <w:b w:val="0"/>
          <w:i w:val="0"/>
          <w:sz w:val="22"/>
        </w:rPr>
        <w:t>The Mixed Load Bell button controls the signal (chime) on the DV361 and DV363 Dryers. Press and hold the Mixed Load Bell button until the speaker icon lights up or turns off. When the icon lights up, the sound is turned off. When it is out, the sound is turned on.</w:t>
      </w:r>
    </w:p>
    <w:p>
      <w:r>
        <w:br w:type="page"/>
      </w:r>
    </w:p>
    <w:p>
      <w:pPr>
        <w:pStyle w:val="Heading1"/>
        <w:spacing w:before="360" w:after="200" w:line="300" w:lineRule="exact"/>
        <w:jc w:val="center"/>
      </w:pPr>
      <w:r>
        <w:rPr>
          <w:rFonts w:ascii="Georgia" w:hAnsi="Georgia" w:cs="Georgia" w:eastAsia="Georgia"/>
          <w:b/>
          <w:i w:val="0"/>
          <w:color w:val="1F3864"/>
          <w:sz w:val="32"/>
        </w:rPr>
        <w:t>THE ENEMIES FROM WITHIN</w:t>
      </w:r>
    </w:p>
    <w:p>
      <w:pPr>
        <w:spacing w:before="0" w:after="120" w:line="300" w:lineRule="exact"/>
        <w:jc w:val="both"/>
      </w:pPr>
      <w:r>
        <w:rPr>
          <w:rFonts w:ascii="Georgia" w:hAnsi="Georgia" w:cs="Georgia" w:eastAsia="Georgia"/>
          <w:b w:val="0"/>
          <w:i w:val="0"/>
          <w:sz w:val="22"/>
        </w:rPr>
        <w:t>This is the age in which Fitnah is in the form of ilhaad and zindaqah. Besides the open enemies of Islam, there are numerous enemies lurking within (the Muslim nation) pretending to be the friends of Islam. From within they give effect to their plots. Their plots come within the purview of the aayat: "Verily, their plots are such that even mountains will be eliminated."</w:t>
      </w:r>
    </w:p>
    <w:p>
      <w:pPr>
        <w:spacing w:before="0" w:after="120" w:line="300" w:lineRule="exact"/>
        <w:jc w:val="both"/>
      </w:pPr>
      <w:r>
        <w:rPr>
          <w:rFonts w:ascii="Georgia" w:hAnsi="Georgia" w:cs="Georgia" w:eastAsia="Georgia"/>
          <w:b w:val="0"/>
          <w:i w:val="0"/>
          <w:sz w:val="22"/>
        </w:rPr>
        <w:t>However, Allah Ta'ala has given the assurance: "Verily, We have revealed the Thikr (the Deen), and most certainly We are its Protectors." Accordingly, Allah Ta'ala has created a group to defend His Deen. In this regard, Rasulullah ( s a l l a l l a h u a l a y h i wasallam) said: "There will ever remain a group in my Ummah who will be aided on the Haqq until the Day of Qiyaamah." Thus Allah Ta'ala establishes the Ulama-e-Haqq to neutralize all the clamour and deception of the people of baatil.</w:t>
      </w:r>
    </w:p>
    <w:p>
      <w:pPr>
        <w:spacing w:before="0" w:after="120" w:line="300" w:lineRule="exact"/>
        <w:jc w:val="both"/>
      </w:pPr>
      <w:r>
        <w:rPr>
          <w:rFonts w:ascii="Georgia" w:hAnsi="Georgia" w:cs="Georgia" w:eastAsia="Georgia"/>
          <w:b w:val="0"/>
          <w:i w:val="0"/>
          <w:sz w:val="22"/>
        </w:rPr>
        <w:t>The reformers and so-called friends of Islam of this age are in reality enemies of Islam whose salient feature is to mutilate the ahkaam (laws) of Islam.</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These enemies from within include the likes of:</w:t>
      </w:r>
    </w:p>
    <w:p>
      <w:pPr>
        <w:spacing w:before="0" w:after="120" w:line="300" w:lineRule="exact"/>
        <w:jc w:val="both"/>
      </w:pPr>
      <w:r>
        <w:rPr>
          <w:rFonts w:ascii="Georgia" w:hAnsi="Georgia" w:cs="Georgia" w:eastAsia="Georgia"/>
          <w:b w:val="0"/>
          <w:i w:val="0"/>
          <w:sz w:val="22"/>
        </w:rPr>
        <w:t>• The NNB Jamiat of</w:t>
      </w:r>
    </w:p>
    <w:p>
      <w:pPr>
        <w:spacing w:before="0" w:after="120" w:line="300" w:lineRule="exact"/>
        <w:jc w:val="both"/>
      </w:pPr>
      <w:r>
        <w:rPr>
          <w:rFonts w:ascii="Georgia" w:hAnsi="Georgia" w:cs="Georgia" w:eastAsia="Georgia"/>
          <w:b w:val="0"/>
          <w:i w:val="0"/>
          <w:sz w:val="22"/>
        </w:rPr>
        <w:t>Fordsburg • The MJC • The promoters of Muslim Marriages Bill • The Facebook jahil</w:t>
      </w:r>
    </w:p>
    <w:p>
      <w:pPr>
        <w:spacing w:before="0" w:after="120" w:line="300" w:lineRule="exact"/>
        <w:jc w:val="both"/>
      </w:pPr>
      <w:r>
        <w:rPr>
          <w:rFonts w:ascii="Georgia" w:hAnsi="Georgia" w:cs="Georgia" w:eastAsia="Georgia"/>
          <w:b w:val="0"/>
          <w:i w:val="0"/>
          <w:sz w:val="22"/>
        </w:rPr>
        <w:t>Muftis • Television Molvis • Carrion Halaalizers • Bank 'shariah' Board</w:t>
      </w:r>
    </w:p>
    <w:p>
      <w:pPr>
        <w:spacing w:before="0" w:after="120" w:line="300" w:lineRule="exact"/>
        <w:jc w:val="both"/>
      </w:pPr>
      <w:r>
        <w:rPr>
          <w:rFonts w:ascii="Georgia" w:hAnsi="Georgia" w:cs="Georgia" w:eastAsia="Georgia"/>
          <w:b w:val="0"/>
          <w:i w:val="0"/>
          <w:sz w:val="22"/>
        </w:rPr>
        <w:t>Molvis • Modernists who submit the Qur'aan and Hadith to their corrupt opinions</w:t>
      </w:r>
    </w:p>
    <w:p>
      <w:r>
        <w:br w:type="page"/>
      </w:r>
    </w:p>
    <w:p>
      <w:pPr>
        <w:pStyle w:val="Heading1"/>
        <w:spacing w:before="360" w:after="200" w:line="300" w:lineRule="exact"/>
        <w:jc w:val="center"/>
      </w:pPr>
      <w:r>
        <w:rPr>
          <w:rFonts w:ascii="Georgia" w:hAnsi="Georgia" w:cs="Georgia" w:eastAsia="Georgia"/>
          <w:b/>
          <w:i w:val="0"/>
          <w:color w:val="1F3864"/>
          <w:sz w:val="32"/>
        </w:rPr>
        <w:t>ACADEMIC DISCOURSES</w:t>
      </w:r>
    </w:p>
    <w:p>
      <w:pPr>
        <w:pStyle w:val="Heading3"/>
        <w:spacing w:before="200" w:after="120" w:line="300" w:lineRule="exact"/>
        <w:jc w:val="left"/>
      </w:pPr>
      <w:r>
        <w:rPr>
          <w:rFonts w:ascii="Georgia" w:hAnsi="Georgia" w:cs="Georgia" w:eastAsia="Georgia"/>
          <w:b/>
          <w:i w:val="0"/>
          <w:color w:val="2E74B5"/>
          <w:sz w:val="24"/>
        </w:rPr>
        <w:t>ACADEMIC DISCOURSES</w:t>
      </w:r>
    </w:p>
    <w:p>
      <w:pPr>
        <w:spacing w:before="0" w:after="120" w:line="300" w:lineRule="exact"/>
        <w:jc w:val="both"/>
      </w:pPr>
      <w:r>
        <w:rPr>
          <w:rFonts w:ascii="Georgia" w:hAnsi="Georgia" w:cs="Georgia" w:eastAsia="Georgia"/>
          <w:b w:val="0"/>
          <w:i w:val="0"/>
          <w:sz w:val="22"/>
        </w:rPr>
        <w:t>The Salf-e-Saaliheen did not restrict themselves to academic discourses. They would derive practical benefit from the Qur'aan and Ahaadith. On the other hand, those of later times indulged more in academic exposition of theories.</w:t>
      </w:r>
    </w:p>
    <w:p>
      <w:pPr>
        <w:spacing w:before="0" w:after="120" w:line="300" w:lineRule="exact"/>
        <w:jc w:val="both"/>
      </w:pPr>
      <w:r>
        <w:rPr>
          <w:rFonts w:ascii="Georgia" w:hAnsi="Georgia" w:cs="Georgia" w:eastAsia="Georgia"/>
          <w:b w:val="0"/>
          <w:i w:val="0"/>
          <w:sz w:val="22"/>
        </w:rPr>
        <w:t>For example, according to the Hadith, Allah Ta'ala descends to the first heaven in the last portion of the night. On the basis of this Hadith the Salf-e-Saaliheen engaged more in worship during this time of the night. They did not indulge in theoretical discussion regarding this Hadith. They were not concerned with the manner of Divine Descent. They did not ask: 'Since Allah is not a physical body, how does he descend?' They were not concerned with theories and abstract arguments. (Maulana Ashraf Ali Thaanwi)</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