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22 No. 01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567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TWELVE ISSUES</w:t>
      </w:r>
    </w:p>
    <w:p>
      <w:pPr>
        <w:spacing w:before="0" w:after="120" w:line="300" w:lineRule="exact"/>
        <w:jc w:val="both"/>
      </w:pPr>
      <w:r>
        <w:rPr>
          <w:rFonts w:ascii="Georgia" w:hAnsi="Georgia" w:cs="Georgia" w:eastAsia="Georgia"/>
          <w:b w:val="0"/>
          <w:i w:val="0"/>
          <w:sz w:val="22"/>
        </w:rPr>
        <w:t>South Africa................…......................R30 Neighbouring States…..........................$15 All Other Countries..............................$20</w:t>
      </w:r>
    </w:p>
    <w:p>
      <w:r>
        <w:br w:type="page"/>
      </w:r>
    </w:p>
    <w:p>
      <w:pPr>
        <w:pStyle w:val="Heading3"/>
        <w:spacing w:before="200" w:after="120" w:line="300" w:lineRule="exact"/>
        <w:jc w:val="left"/>
      </w:pPr>
      <w:r>
        <w:rPr>
          <w:rFonts w:ascii="Georgia" w:hAnsi="Georgia" w:cs="Georgia" w:eastAsia="Georgia"/>
          <w:b/>
          <w:i w:val="0"/>
          <w:color w:val="2E74B5"/>
          <w:sz w:val="24"/>
        </w:rPr>
        <w:t>YOUR STOMACH "Be alert regarding your stomach</w:t>
      </w:r>
    </w:p>
    <w:p>
      <w:pPr>
        <w:pStyle w:val="Heading3"/>
        <w:spacing w:before="200" w:after="120" w:line="300" w:lineRule="exact"/>
        <w:jc w:val="left"/>
      </w:pPr>
      <w:r>
        <w:rPr>
          <w:rFonts w:ascii="Georgia" w:hAnsi="Georgia" w:cs="Georgia" w:eastAsia="Georgia"/>
          <w:b/>
          <w:i w:val="0"/>
          <w:color w:val="2E74B5"/>
          <w:sz w:val="24"/>
        </w:rPr>
        <w:t>and what enters it." (Hadith)</w:t>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w:t>
      </w:r>
    </w:p>
    <w:p>
      <w:pPr>
        <w:spacing w:before="0" w:after="120" w:line="300" w:lineRule="exact"/>
        <w:jc w:val="both"/>
      </w:pPr>
      <w:r>
        <w:rPr>
          <w:rFonts w:ascii="Georgia" w:hAnsi="Georgia" w:cs="Georgia" w:eastAsia="Georgia"/>
          <w:b w:val="0"/>
          <w:i w:val="0"/>
          <w:sz w:val="22"/>
        </w:rPr>
        <w:t>Then it crushes the brains of baatil." (Qur'aan)</w:t>
      </w:r>
    </w:p>
    <w:p>
      <w:r>
        <w:br w:type="page"/>
      </w:r>
    </w:p>
    <w:p>
      <w:pPr>
        <w:pStyle w:val="Heading1"/>
        <w:spacing w:before="360" w:after="200" w:line="300" w:lineRule="exact"/>
        <w:jc w:val="center"/>
      </w:pPr>
      <w:r>
        <w:rPr>
          <w:rFonts w:ascii="Georgia" w:hAnsi="Georgia" w:cs="Georgia" w:eastAsia="Georgia"/>
          <w:b/>
          <w:i w:val="0"/>
          <w:color w:val="1F3864"/>
          <w:sz w:val="32"/>
        </w:rPr>
        <w:t>THE NAJAASAT THEY CALL SHI'ISM</w:t>
      </w:r>
    </w:p>
    <w:p>
      <w:pPr>
        <w:spacing w:before="0" w:after="120" w:line="300" w:lineRule="exact"/>
        <w:jc w:val="both"/>
      </w:pPr>
      <w:r>
        <w:rPr>
          <w:rFonts w:ascii="Georgia" w:hAnsi="Georgia" w:cs="Georgia" w:eastAsia="Georgia"/>
          <w:b w:val="0"/>
          <w:i w:val="0"/>
          <w:sz w:val="22"/>
        </w:rPr>
        <w:t>PART 1 A CULT OF 'RELIGIOUS' ADULTERY – 'IMAAMS' THRIVING ON HARAAM 'KHUMS' ( FALSE RELIGIOUS TAX)</w:t>
      </w:r>
    </w:p>
    <w:p>
      <w:r>
        <w:br w:type="page"/>
      </w:r>
    </w:p>
    <w:p>
      <w:pPr>
        <w:pStyle w:val="Heading1"/>
        <w:spacing w:before="360" w:after="200" w:line="300" w:lineRule="exact"/>
        <w:jc w:val="center"/>
      </w:pPr>
      <w:r>
        <w:rPr>
          <w:rFonts w:ascii="Georgia" w:hAnsi="Georgia" w:cs="Georgia" w:eastAsia="Georgia"/>
          <w:b/>
          <w:i w:val="0"/>
          <w:color w:val="1F3864"/>
          <w:sz w:val="32"/>
        </w:rPr>
        <w:t>EXTRAVASTED FROM THE IGNORANT MASSES A MURDERED FORMER SHI'I PRIEST WHO EXPOSED THE EVIL OF SHI'ISM TELLS HIS STORY</w:t>
      </w:r>
    </w:p>
    <w:p>
      <w:pPr>
        <w:pStyle w:val="Heading3"/>
        <w:spacing w:before="200" w:after="120" w:line="300" w:lineRule="exact"/>
        <w:jc w:val="left"/>
      </w:pPr>
      <w:r>
        <w:rPr>
          <w:rFonts w:ascii="Georgia" w:hAnsi="Georgia" w:cs="Georgia" w:eastAsia="Georgia"/>
          <w:b/>
          <w:i w:val="0"/>
          <w:color w:val="2E74B5"/>
          <w:sz w:val="24"/>
        </w:rPr>
        <w:t>"WHY I LEFT THE SHIAH RELIGION"</w:t>
      </w:r>
    </w:p>
    <w:p>
      <w:pPr>
        <w:spacing w:before="0" w:after="120" w:line="300" w:lineRule="exact"/>
        <w:jc w:val="both"/>
      </w:pPr>
      <w:r>
        <w:rPr>
          <w:rFonts w:ascii="Georgia" w:hAnsi="Georgia" w:cs="Georgia" w:eastAsia="Georgia"/>
          <w:b w:val="0"/>
          <w:i w:val="0"/>
          <w:sz w:val="22"/>
        </w:rPr>
        <w:t>By SAYYID HUSAIN AL-MUSAWI</w:t>
      </w:r>
    </w:p>
    <w:p>
      <w:pPr>
        <w:spacing w:before="0" w:after="120" w:line="300" w:lineRule="exact"/>
        <w:jc w:val="both"/>
      </w:pPr>
      <w:r>
        <w:rPr>
          <w:rFonts w:ascii="Georgia" w:hAnsi="Georgia" w:cs="Georgia" w:eastAsia="Georgia"/>
          <w:b w:val="0"/>
          <w:i w:val="0"/>
          <w:sz w:val="22"/>
        </w:rPr>
        <w:t>"Sayyid Husain Al-Musawi is not an unfamiliar name among the Shi'ahs. He was a great scholar of the Shi'ahs who was born in Karbala and studied in Hauzah until he got the title "mujtahid". He also had a special position in the sight of Imam Ayatullah Khomeini.</w:t>
      </w:r>
    </w:p>
    <w:p>
      <w:pPr>
        <w:spacing w:before="0" w:after="120" w:line="300" w:lineRule="exact"/>
        <w:jc w:val="both"/>
      </w:pPr>
      <w:r>
        <w:rPr>
          <w:rFonts w:ascii="Georgia" w:hAnsi="Georgia" w:cs="Georgia" w:eastAsia="Georgia"/>
          <w:b w:val="0"/>
          <w:i w:val="0"/>
          <w:sz w:val="22"/>
        </w:rPr>
        <w:t>After going through a long spiritual journey, he finally left Shi'ah, because he found so many deviations and errors in it. This article was excerpted from his book, 'Why I Left Shi'ah (transl.)', his responsibility for Allah and history before he was eventually murdered: The following is his testimony before he was killed by the Shiah priest:</w:t>
      </w:r>
    </w:p>
    <w:p>
      <w:pPr>
        <w:spacing w:before="0" w:after="120" w:line="300" w:lineRule="exact"/>
        <w:jc w:val="both"/>
      </w:pPr>
      <w:r>
        <w:rPr>
          <w:rFonts w:ascii="Georgia" w:hAnsi="Georgia" w:cs="Georgia" w:eastAsia="Georgia"/>
          <w:b w:val="0"/>
          <w:i w:val="0"/>
          <w:sz w:val="22"/>
        </w:rPr>
        <w:t>"I was born in Karbala, growing up in an environment of Shi'ah people and was cared for by my father, who was a religious person. I studied in a number of schools in the city up until I reached early adolescence. And then my father sent me to Hauzah, sort of like an Islamic boarding school, in the city of Najaf. It was the main city of knowledge, the place of the famous scholars t o s t u d y r e l i g i o u s knowledge, such as Imam Sayyid Muhammad Ali Husain Kasyif Al-Ghita. He was a notable figure in the 'City of Knowledge'. Since then, I started thinking seriously about the issue of knowledge. I studied the madzhab of Ahlul-Bait, but on the other hand I have found reproach and attacks against the Ahlul-Bait.</w:t>
      </w:r>
    </w:p>
    <w:p>
      <w:pPr>
        <w:spacing w:before="0" w:after="120" w:line="300" w:lineRule="exact"/>
        <w:jc w:val="both"/>
      </w:pPr>
      <w:r>
        <w:rPr>
          <w:rFonts w:ascii="Georgia" w:hAnsi="Georgia" w:cs="Georgia" w:eastAsia="Georgia"/>
          <w:b w:val="0"/>
          <w:i w:val="0"/>
          <w:sz w:val="22"/>
        </w:rPr>
        <w:t>I learned about the issues of Shari'ah to worship Allah, but in it were nas (texts) which show kufr against Allah SWT. "O Allah, what am I studying? Is it possible that all this is the true madzhab of Ahlul-Bait?"</w:t>
      </w:r>
    </w:p>
    <w:p>
      <w:pPr>
        <w:spacing w:before="0" w:after="120" w:line="300" w:lineRule="exact"/>
        <w:jc w:val="both"/>
      </w:pPr>
      <w:r>
        <w:rPr>
          <w:rFonts w:ascii="Georgia" w:hAnsi="Georgia" w:cs="Georgia" w:eastAsia="Georgia"/>
          <w:b w:val="0"/>
          <w:i w:val="0"/>
          <w:sz w:val="22"/>
        </w:rPr>
        <w:t>Indeed, this led to the splitting of a person's personality. Because, how does he worship Allah while on the other hand he is kufr against Allah? How does he follow the sunnah of Rasulullah while on the other hand he attacks him? How can he be said following the Ahlul Bait, loving and studying their madzhab, while he insults and mocks him?</w:t>
      </w:r>
    </w:p>
    <w:p>
      <w:pPr>
        <w:spacing w:before="0" w:after="120" w:line="300" w:lineRule="exact"/>
        <w:jc w:val="both"/>
      </w:pPr>
      <w:r>
        <w:rPr>
          <w:rFonts w:ascii="Georgia" w:hAnsi="Georgia" w:cs="Georgia" w:eastAsia="Georgia"/>
          <w:b w:val="0"/>
          <w:i w:val="0"/>
          <w:sz w:val="22"/>
        </w:rPr>
        <w:t>"Send down your mercy and love O Allah. If not because of Your mercy, I will surely be among those who go astray, in fact among those who lose."</w:t>
      </w:r>
    </w:p>
    <w:p>
      <w:pPr>
        <w:spacing w:before="0" w:after="120" w:line="300" w:lineRule="exact"/>
        <w:jc w:val="both"/>
      </w:pPr>
      <w:r>
        <w:rPr>
          <w:rFonts w:ascii="Georgia" w:hAnsi="Georgia" w:cs="Georgia" w:eastAsia="Georgia"/>
          <w:b w:val="0"/>
          <w:i w:val="0"/>
          <w:sz w:val="22"/>
        </w:rPr>
        <w:t>I again asked myself, "What is the attitude of the notable figures, the imams and those who are considered as ulama's? What is their stance on this matter? Do they see what I see? Do they learn what I learn?"</w:t>
      </w:r>
    </w:p>
    <w:p>
      <w:pPr>
        <w:spacing w:before="0" w:after="120" w:line="300" w:lineRule="exact"/>
        <w:jc w:val="both"/>
      </w:pPr>
      <w:r>
        <w:rPr>
          <w:rFonts w:ascii="Georgia" w:hAnsi="Georgia" w:cs="Georgia" w:eastAsia="Georgia"/>
          <w:b w:val="0"/>
          <w:i w:val="0"/>
          <w:sz w:val="22"/>
        </w:rPr>
        <w:t>I need someone to complain about all my confusion and pour out all my sadness to. I finally got the guidance and a good idea, i.e. to do a comprehensive study and reassess all the subject materials that I had received. I read everything I got from the references, be it the mu'tabar or otherwise.</w:t>
      </w:r>
    </w:p>
    <w:p>
      <w:pPr>
        <w:spacing w:before="0" w:after="120" w:line="300" w:lineRule="exact"/>
        <w:jc w:val="both"/>
      </w:pPr>
      <w:r>
        <w:rPr>
          <w:rFonts w:ascii="Georgia" w:hAnsi="Georgia" w:cs="Georgia" w:eastAsia="Georgia"/>
          <w:b w:val="0"/>
          <w:i w:val="0"/>
          <w:sz w:val="22"/>
        </w:rPr>
        <w:t>I read every book that got into my hands. I pondered to review some of the paragraphs and those nas and I commented based on the ideas that were in my brain. When I finished reading the references that are mu'tabar, I got some paper, and then kept them, hopefully one day Allah will determine a decision for me.</w:t>
      </w:r>
    </w:p>
    <w:p>
      <w:pPr>
        <w:spacing w:before="0" w:after="120" w:line="300" w:lineRule="exact"/>
        <w:jc w:val="both"/>
      </w:pPr>
      <w:r>
        <w:rPr>
          <w:rFonts w:ascii="Georgia" w:hAnsi="Georgia" w:cs="Georgia" w:eastAsia="Georgia"/>
          <w:b w:val="0"/>
          <w:i w:val="0"/>
          <w:sz w:val="22"/>
        </w:rPr>
        <w:t>I beg Allah for help in explaining this truth. There would be a lot of accusation, fitnah and murder attempts that would be met if one exposes the deviations of Shi'ah, but I had already considered all those, and they did not prevent me from doing it.</w:t>
      </w:r>
    </w:p>
    <w:p>
      <w:pPr>
        <w:spacing w:before="0" w:after="120" w:line="300" w:lineRule="exact"/>
        <w:jc w:val="both"/>
      </w:pPr>
      <w:r>
        <w:rPr>
          <w:rFonts w:ascii="Georgia" w:hAnsi="Georgia" w:cs="Georgia" w:eastAsia="Georgia"/>
          <w:b w:val="0"/>
          <w:i w:val="0"/>
          <w:sz w:val="22"/>
        </w:rPr>
        <w:t>The people of Shi'ah have killed the father of our leaders, namely Ayatullah Uzhma Imam Sayyid Abul Hasan Al-Ashfani, the greatest imam of the Shi'ah after the disappearance of the imams until today. There is no doubt that he was a great figure of Shi'ah, however, when he was about to straighten out the manhaj of Shi'ah and cleanse the superstitious that are present in it, they slaughtered him like how they slaughter a goat. Just as they also have assassinated Sayyid Ahmad Al-Kasrawi when he declared himself free of the deviations of Shi'ah and wanted to straighten out the manhaj of Shi'ah, they chopped off the body of Sayyid Ahmad into several parts.</w:t>
      </w:r>
    </w:p>
    <w:p>
      <w:pPr>
        <w:spacing w:before="0" w:after="120" w:line="300" w:lineRule="exact"/>
        <w:jc w:val="both"/>
      </w:pPr>
      <w:r>
        <w:rPr>
          <w:rFonts w:ascii="Georgia" w:hAnsi="Georgia" w:cs="Georgia" w:eastAsia="Georgia"/>
          <w:b w:val="0"/>
          <w:i w:val="0"/>
          <w:sz w:val="22"/>
        </w:rPr>
        <w:t>There are still many people who suffered the same fate due to their courage in opposing the baatil aqeedah incuded into the madzhab of Shi'ah. And they also want me to suffer the same fate. But it does not frighten me. Suffice it for me to deliver the truth, advise my brothers, give warnings to them and turn away from misguidance.</w:t>
      </w:r>
    </w:p>
    <w:p>
      <w:pPr>
        <w:spacing w:before="0" w:after="120" w:line="300" w:lineRule="exact"/>
        <w:jc w:val="both"/>
      </w:pPr>
      <w:r>
        <w:rPr>
          <w:rFonts w:ascii="Georgia" w:hAnsi="Georgia" w:cs="Georgia" w:eastAsia="Georgia"/>
          <w:b w:val="0"/>
          <w:i w:val="0"/>
          <w:sz w:val="22"/>
        </w:rPr>
        <w:t>If I want the pleasure of the world, the mut'ah (contract marriage) and khumus (a fifth of the property given by the followers of Shi'ah) have been enough to achieve all those, as done by others other than myself who have become rich in each of their area. Some of them ride the most expensive cars of the latest model. But alhamdulillah, I turned away from those since I recognize the truth.</w:t>
      </w:r>
    </w:p>
    <w:p>
      <w:pPr>
        <w:spacing w:before="0" w:after="120" w:line="300" w:lineRule="exact"/>
        <w:jc w:val="both"/>
      </w:pPr>
      <w:r>
        <w:rPr>
          <w:rFonts w:ascii="Georgia" w:hAnsi="Georgia" w:cs="Georgia" w:eastAsia="Georgia"/>
          <w:b w:val="0"/>
          <w:i w:val="0"/>
          <w:sz w:val="22"/>
        </w:rPr>
        <w:t>Seeing The Ahlussunnah As</w:t>
      </w:r>
    </w:p>
    <w:p>
      <w:pPr>
        <w:pStyle w:val="Heading3"/>
        <w:spacing w:before="200" w:after="120" w:line="300" w:lineRule="exact"/>
        <w:jc w:val="left"/>
      </w:pPr>
      <w:r>
        <w:rPr>
          <w:rFonts w:ascii="Georgia" w:hAnsi="Georgia" w:cs="Georgia" w:eastAsia="Georgia"/>
          <w:b/>
          <w:i w:val="0"/>
          <w:color w:val="2E74B5"/>
          <w:sz w:val="24"/>
        </w:rPr>
        <w:t>Najis (Unclean)</w:t>
      </w:r>
    </w:p>
    <w:p>
      <w:pPr>
        <w:spacing w:before="0" w:after="120" w:line="300" w:lineRule="exact"/>
        <w:jc w:val="both"/>
      </w:pPr>
      <w:r>
        <w:rPr>
          <w:rFonts w:ascii="Georgia" w:hAnsi="Georgia" w:cs="Georgia" w:eastAsia="Georgia"/>
          <w:b w:val="0"/>
          <w:i w:val="0"/>
          <w:sz w:val="22"/>
        </w:rPr>
        <w:t>The most widespread belief among us, the followers of Shi'ah is the prioritization on the Ahlul Bait. In the madzhab of Shi'ah, everything is based on the love for the Ahlul Bait. To disown themselves from the laymen, namely the Ahlu Sunnah, to disown themselves from the three khalifahs and Aishah binti Abu Bakar for their attitude against the Ahlul Bait.</w:t>
      </w:r>
    </w:p>
    <w:p>
      <w:pPr>
        <w:spacing w:before="0" w:after="120" w:line="300" w:lineRule="exact"/>
        <w:jc w:val="both"/>
      </w:pPr>
      <w:r>
        <w:rPr>
          <w:rFonts w:ascii="Georgia" w:hAnsi="Georgia" w:cs="Georgia" w:eastAsia="Georgia"/>
          <w:b w:val="0"/>
          <w:i w:val="0"/>
          <w:sz w:val="22"/>
        </w:rPr>
        <w:t>What's rooted in the mind of every Shi'ah, be it the young or the old, the clever or the ignorant, the male or the female, is that the Sahabahs had done injustices against the Ahlul Bait, shed their blood and made halal their honor. The belief instilled by the ulama's and mujtahid of Shi'ah is that their biggest enemy is the Ahlus Sunnah. This is because the Sunni people are considered najis in the sight of the Shi'ahs, to the extent that even if they cleanse themselves a thousand times, the najis will not vanish.</w:t>
      </w:r>
    </w:p>
    <w:p>
      <w:pPr>
        <w:spacing w:before="0" w:after="120" w:line="300" w:lineRule="exact"/>
        <w:jc w:val="both"/>
      </w:pPr>
      <w:r>
        <w:rPr>
          <w:rFonts w:ascii="Georgia" w:hAnsi="Georgia" w:cs="Georgia" w:eastAsia="Georgia"/>
          <w:b w:val="0"/>
          <w:i w:val="0"/>
          <w:sz w:val="22"/>
        </w:rPr>
        <w:t>Almost all the books of Shi'ahs that I studied are full of rough language and are beyond common sense. Various insults, aspersion and dirty words are scattered in every book. In fact, oftentimes, what's expressed do not have sound logic. Please read Al-Kafi, Nahjul Balaghah, Al Ihtijaj and Rijal Kishi.</w:t>
      </w:r>
    </w:p>
    <w:p>
      <w:pPr>
        <w:spacing w:before="0" w:after="120" w:line="300" w:lineRule="exact"/>
        <w:jc w:val="both"/>
      </w:pPr>
      <w:r>
        <w:rPr>
          <w:rFonts w:ascii="Georgia" w:hAnsi="Georgia" w:cs="Georgia" w:eastAsia="Georgia"/>
          <w:b w:val="0"/>
          <w:i w:val="0"/>
          <w:sz w:val="22"/>
        </w:rPr>
        <w:t>If we want to explore everything that is said about Ahlul Bait, the discussion will be extended, because no one among them is free from the dirty words, foul sentences or contemptible accusations. Many despicable deeds have been attributed to them.</w:t>
      </w:r>
    </w:p>
    <w:p>
      <w:pPr>
        <w:spacing w:before="0" w:after="120" w:line="300" w:lineRule="exact"/>
        <w:jc w:val="both"/>
      </w:pPr>
      <w:r>
        <w:rPr>
          <w:rFonts w:ascii="Georgia" w:hAnsi="Georgia" w:cs="Georgia" w:eastAsia="Georgia"/>
          <w:b w:val="0"/>
          <w:i w:val="0"/>
          <w:sz w:val="22"/>
        </w:rPr>
        <w:t>R e a d t h i s r i - waayah,"Rasulullah did not sleep until he kissed the front part of Fatimah's face," (Bihar Al-Anwar,43/44).</w:t>
      </w:r>
    </w:p>
    <w:p>
      <w:pPr>
        <w:spacing w:before="0" w:after="120" w:line="300" w:lineRule="exact"/>
        <w:jc w:val="both"/>
      </w:pPr>
      <w:r>
        <w:rPr>
          <w:rFonts w:ascii="Georgia" w:hAnsi="Georgia" w:cs="Georgia" w:eastAsia="Georgia"/>
          <w:b w:val="0"/>
          <w:i w:val="0"/>
          <w:sz w:val="22"/>
        </w:rPr>
        <w:t>"Rasulullah kept his face on both breasts of Fatimah," (Bihar Al-Anwar 43/78).</w:t>
      </w:r>
    </w:p>
    <w:p>
      <w:pPr>
        <w:spacing w:before="0" w:after="120" w:line="300" w:lineRule="exact"/>
        <w:jc w:val="both"/>
      </w:pPr>
      <w:r>
        <w:rPr>
          <w:rFonts w:ascii="Georgia" w:hAnsi="Georgia" w:cs="Georgia" w:eastAsia="Georgia"/>
          <w:b w:val="0"/>
          <w:i w:val="0"/>
          <w:sz w:val="22"/>
        </w:rPr>
        <w:t>A very heinous blasphemy, how could Rasulullah, the noble, do all those illogical things."</w:t>
      </w:r>
    </w:p>
    <w:p>
      <w:pPr>
        <w:spacing w:before="0" w:after="120" w:line="300" w:lineRule="exact"/>
        <w:jc w:val="both"/>
      </w:pPr>
      <w:r>
        <w:rPr>
          <w:rFonts w:ascii="Georgia" w:hAnsi="Georgia" w:cs="Georgia" w:eastAsia="Georgia"/>
          <w:b w:val="0"/>
          <w:i w:val="0"/>
          <w:sz w:val="22"/>
        </w:rPr>
        <w:t>(The Unjustmedia.com)</w:t>
      </w:r>
    </w:p>
    <w:p>
      <w:pPr>
        <w:spacing w:before="0" w:after="120" w:line="300" w:lineRule="exact"/>
        <w:jc w:val="both"/>
      </w:pPr>
      <w:r>
        <w:rPr>
          <w:rFonts w:ascii="Georgia" w:hAnsi="Georgia" w:cs="Georgia" w:eastAsia="Georgia"/>
          <w:b w:val="0"/>
          <w:i w:val="0"/>
          <w:sz w:val="22"/>
        </w:rPr>
        <w:t>(To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COKE - SOFT DRINKS! WHY WOULD THIS POISON NOT BE HARAAM?</w:t>
      </w:r>
    </w:p>
    <w:p>
      <w:pPr>
        <w:spacing w:before="0" w:after="120" w:line="300" w:lineRule="exact"/>
        <w:jc w:val="both"/>
      </w:pPr>
      <w:r>
        <w:rPr>
          <w:rFonts w:ascii="Georgia" w:hAnsi="Georgia" w:cs="Georgia" w:eastAsia="Georgia"/>
          <w:b w:val="0"/>
          <w:i w:val="0"/>
          <w:sz w:val="22"/>
        </w:rPr>
        <w:t>By M. Alireza "THIS IS A subject that has been on my mind for sometime, but what delayed me to tackle it is the lack or little research on these empty-nutrient and damaging-to-health soda and cola beverages, whether they contain added sugar or sugar substitutes. What is sad is that millions of unaware people not only drink them casually, but also take them in shocking quantities. Most of the heavy drinkers are unconsciously addicted to them. They need to take them in the morning, with meals, in between meals and at every opportunity. They have come to substitute even water.</w:t>
      </w:r>
    </w:p>
    <w:p>
      <w:pPr>
        <w:spacing w:before="0" w:after="120" w:line="300" w:lineRule="exact"/>
        <w:jc w:val="both"/>
      </w:pPr>
      <w:r>
        <w:rPr>
          <w:rFonts w:ascii="Georgia" w:hAnsi="Georgia" w:cs="Georgia" w:eastAsia="Georgia"/>
          <w:b w:val="0"/>
          <w:i w:val="0"/>
          <w:sz w:val="22"/>
        </w:rPr>
        <w:t>In the US, young mothers not only drink them excessively, but also bottle-feed their babies and toddlers coke or other soda drinks. I have read about mothers-tobe who gorge themselves with such "offensive" beverages. Children, teenagers and adults around the world and unfortunately in this country too, guzzle down a supersized glass in one shot and order refills in one sitting.</w:t>
      </w:r>
    </w:p>
    <w:p>
      <w:pPr>
        <w:spacing w:before="0" w:after="120" w:line="300" w:lineRule="exact"/>
        <w:jc w:val="both"/>
      </w:pPr>
      <w:r>
        <w:rPr>
          <w:rFonts w:ascii="Georgia" w:hAnsi="Georgia" w:cs="Georgia" w:eastAsia="Georgia"/>
          <w:b w:val="0"/>
          <w:i w:val="0"/>
          <w:sz w:val="22"/>
        </w:rPr>
        <w:t>The debate about soda drinks is very much alive, but who can stand in the way of the giant beverage industry, especially if they are supported by the silent consent of government health agencies. If it were not for some dedicated scientists', researchers', health seekers' and activists' proactive and outspoken work and movements, we would never have heard of the downside of such "artificial," harmful and nutrient-empty drinks.</w:t>
      </w:r>
    </w:p>
    <w:p>
      <w:pPr>
        <w:spacing w:before="0" w:after="120" w:line="300" w:lineRule="exact"/>
        <w:jc w:val="both"/>
      </w:pPr>
      <w:r>
        <w:rPr>
          <w:rFonts w:ascii="Georgia" w:hAnsi="Georgia" w:cs="Georgia" w:eastAsia="Georgia"/>
          <w:b w:val="0"/>
          <w:i w:val="0"/>
          <w:sz w:val="22"/>
        </w:rPr>
        <w:t>Because more and more research and studies are surfacing and disclosing the damaging effects of soda drinks, I finally decided to explore this "hot" subject. My intention is to create awareness among children, adolescents, parents, adults and schools who are under the impression that such beverages are inoffensive. I, for one, was a coke drinker in my early adolescent years. My ignorance, at that time, led me to feel cool to drink it, but then I started noticing unusual reactions in other kids when they drank more than one bottle of Coke or Pepsi. They would go wild, hyper or haywire and some got hooked on it. I could not figure out why, but my instinct told me that it was not the right thing to drink and I did not want to become a "slave" to anything. Little did I know that it was due to the huge amounts of sugar and caffeine in those little bottles. I decided to quit it cold turkey when I was 15 and I never put a drop of the liquid in my mouth since then. No regrets!!! Coincidentally some months after that, I visited a dentist who sincerely advised me NOT to drink colas or smoke tobacco. He said they are corrosive, staining and damaging to teeth. He said he could tell a coke drinker from a non-drinker. His advice reinforced my resolution and from then on; I knew that I had made the right decision when I quit soda drinks.</w:t>
      </w:r>
    </w:p>
    <w:p>
      <w:pPr>
        <w:spacing w:before="0" w:after="120" w:line="300" w:lineRule="exact"/>
        <w:jc w:val="both"/>
      </w:pPr>
      <w:r>
        <w:rPr>
          <w:rFonts w:ascii="Georgia" w:hAnsi="Georgia" w:cs="Georgia" w:eastAsia="Georgia"/>
          <w:b w:val="0"/>
          <w:i w:val="0"/>
          <w:sz w:val="22"/>
        </w:rPr>
        <w:t>Unfortunately, nobody listened to me then, but years later I applied the restriction on my own immediate family. I banned all coke and soda drinks from my house; hence my children were raised cola-free (maybe one or two bottles out of temptation or peer pressure). My guests were also denied such beverages in my house. I offered them fresh juices instead. With this said, I will begin to reveal to you the different ingredients that makes soda drinks harmful to health and mood.</w:t>
      </w:r>
    </w:p>
    <w:p>
      <w:pPr>
        <w:spacing w:before="0" w:after="120" w:line="300" w:lineRule="exact"/>
        <w:jc w:val="both"/>
      </w:pPr>
      <w:r>
        <w:rPr>
          <w:rFonts w:ascii="Georgia" w:hAnsi="Georgia" w:cs="Georgia" w:eastAsia="Georgia"/>
          <w:b w:val="0"/>
          <w:i w:val="0"/>
          <w:sz w:val="22"/>
        </w:rPr>
        <w:t>Colas are beverages, which seem inoffensive, yet they are harmful and also devoid of nutrients or anything good. They contain excessive quantities of simple sugar (9 to 12 sugar cubes per container) or even worse artificial sweeteners (aspartame, sucralose, saccharin). The sugar exceeds the recommended daily allowance. The huge amounts of caffeine, sugar, high fructose corn syrup and additives (synthetic colorings, flavors, or preservatives) make adults overly stimulated and children overactive and disturb mood and sleep. Let us see what happens to the body when one can of cola goes into the system.</w:t>
      </w:r>
    </w:p>
    <w:p>
      <w:pPr>
        <w:spacing w:before="0" w:after="120" w:line="300" w:lineRule="exact"/>
        <w:jc w:val="both"/>
      </w:pPr>
      <w:r>
        <w:rPr>
          <w:rFonts w:ascii="Georgia" w:hAnsi="Georgia" w:cs="Georgia" w:eastAsia="Georgia"/>
          <w:b w:val="0"/>
          <w:i w:val="0"/>
          <w:sz w:val="22"/>
        </w:rPr>
        <w:t>When a large amount of sugar is suddenly dumped into the stomach, messages are sent to the pancreas to release adequate quantities of insulin, the hormone that metabolizes sugar and gets it absorbed into the bloodstream in order to distribute it to cells, brain and tissue. More insulin is pumped into the bloodstream, attempting to make use of the swimming sugar. Once the insulin is released, it metabolizes sugar very rapidly, leaving the body suddenly low in sugar and weak. The limbs start to shake and the heart to beat rapidly. Because the body demands more sugar, the victim goes for another bottle of soda. More sugar puts the body in turmoil i.e. stress. It becomes a vicious circle.</w:t>
      </w:r>
    </w:p>
    <w:p>
      <w:pPr>
        <w:spacing w:before="0" w:after="120" w:line="300" w:lineRule="exact"/>
        <w:jc w:val="both"/>
      </w:pPr>
      <w:r>
        <w:rPr>
          <w:rFonts w:ascii="Georgia" w:hAnsi="Georgia" w:cs="Georgia" w:eastAsia="Georgia"/>
          <w:b w:val="0"/>
          <w:i w:val="0"/>
          <w:sz w:val="22"/>
        </w:rPr>
        <w:t>The above condition, which is called hyperglycaemia, is very stressful on all the systems, especially the glandular system and pancreas, depleting the adrenal glands, stress hormones and insulin. Too much insulin triggers the release of cortisol, the stress hormone. When both are left roaming in the body, they damage health and make the victim eventually gain weight and feel depleted. With obesity, the cells become engorged with fat, so they close their insulin receptors, stopping the hormone from entering them; hence they become insulin resistant and blood sugar remains roaming in the bloodstream. The excess sugar converts to fat and the victim starts gaining weight or becoming obese with a concentration of fat around the waist, conditions, which lead to diabetes type 2 and metabolic syndromes.</w:t>
      </w:r>
    </w:p>
    <w:p>
      <w:pPr>
        <w:spacing w:before="0" w:after="120" w:line="300" w:lineRule="exact"/>
        <w:jc w:val="both"/>
      </w:pPr>
      <w:r>
        <w:rPr>
          <w:rFonts w:ascii="Georgia" w:hAnsi="Georgia" w:cs="Georgia" w:eastAsia="Georgia"/>
          <w:b w:val="0"/>
          <w:i w:val="0"/>
          <w:sz w:val="22"/>
        </w:rPr>
        <w:t>At the same time, the immune system also becomes compromised and weakened and the body depleted of nutrients, making the individual receptive to fungal infections, pathogens and metabolic disorders (diabetes, hypertension, cardiovascular and heart diseases). According to a study, high amounts of sugar also depress white blood cell count for several hours after consumption, weakening the defenses against bacterial and viral infections. Eventually, kidney problems, tooth decay and even cancer start emerging. Studies have shown that rats on a high sugar diet were more prone to breast cancer than their counterparts on normal diets. Sugar and carbonated drinks also rob the bones of calcium, resulting in bone loss and eventually osteoporosis. This is only an introduction of the harm and pain resulting</w:t>
      </w:r>
    </w:p>
    <w:p>
      <w:pPr>
        <w:spacing w:before="0" w:after="120" w:line="300" w:lineRule="exact"/>
        <w:jc w:val="both"/>
      </w:pPr>
      <w:r>
        <w:rPr>
          <w:rFonts w:ascii="Georgia" w:hAnsi="Georgia" w:cs="Georgia" w:eastAsia="Georgia"/>
          <w:b w:val="0"/>
          <w:i w:val="0"/>
          <w:sz w:val="22"/>
        </w:rPr>
        <w:t>from excessive and long-term intake of these beverages. Each ingredient in cola, soda and soft drinks leaves its own damaging mark on the body, organs, or systems in different ways. Now, I shall leave you to imagine the amount of injury they inflict on you and your children collectively. There is much more information from recent research on the subject that deserves elaboration in order to enlighten the unaware consumer especially when such beverages are approved by the US Food and Drug Administration</w:t>
      </w:r>
    </w:p>
    <w:p>
      <w:pPr>
        <w:spacing w:before="0" w:after="120" w:line="300" w:lineRule="exact"/>
        <w:jc w:val="both"/>
      </w:pPr>
      <w:r>
        <w:rPr>
          <w:rFonts w:ascii="Georgia" w:hAnsi="Georgia" w:cs="Georgia" w:eastAsia="Georgia"/>
          <w:b w:val="0"/>
          <w:i w:val="0"/>
          <w:sz w:val="22"/>
        </w:rPr>
        <w:t>(FDA), the Saudi FDA and other health organizations."</w:t>
      </w:r>
    </w:p>
    <w:p>
      <w:r>
        <w:br w:type="page"/>
      </w:r>
    </w:p>
    <w:p>
      <w:pPr>
        <w:pStyle w:val="Heading1"/>
        <w:spacing w:before="360" w:after="200" w:line="300" w:lineRule="exact"/>
        <w:jc w:val="center"/>
      </w:pPr>
      <w:r>
        <w:rPr>
          <w:rFonts w:ascii="Georgia" w:hAnsi="Georgia" w:cs="Georgia" w:eastAsia="Georgia"/>
          <w:b/>
          <w:i w:val="0"/>
          <w:color w:val="1F3864"/>
          <w:sz w:val="32"/>
        </w:rPr>
        <w:t>THE INTERFAITH KUFR</w:t>
      </w:r>
    </w:p>
    <w:p>
      <w:pPr>
        <w:spacing w:before="0" w:after="120" w:line="300" w:lineRule="exact"/>
        <w:jc w:val="both"/>
      </w:pPr>
      <w:r>
        <w:rPr>
          <w:rFonts w:ascii="Georgia" w:hAnsi="Georgia" w:cs="Georgia" w:eastAsia="Georgia"/>
          <w:b w:val="0"/>
          <w:i w:val="0"/>
          <w:sz w:val="22"/>
        </w:rPr>
        <w:t>THE INTERFAITH movement is a sinister western cult to undermine Islam by manipulating fussaaq, juhhaal and modernist so-called Muslims, with the evil Saudi regime being in the lead. The western enemies of Islam are experts in engineering plots to destroy Islam. The interfaith movement is the latest cog in this conspiratorial machinery of the west. It has succeeded in roping in the moron Saudi regime and numerous other modernists who are either munaafiqeen or whose Imaan is dangling over a pit of destruction.</w:t>
      </w:r>
    </w:p>
    <w:p>
      <w:pPr>
        <w:spacing w:before="0" w:after="120" w:line="300" w:lineRule="exact"/>
        <w:jc w:val="both"/>
      </w:pPr>
      <w:r>
        <w:rPr>
          <w:rFonts w:ascii="Georgia" w:hAnsi="Georgia" w:cs="Georgia" w:eastAsia="Georgia"/>
          <w:b w:val="0"/>
          <w:i w:val="0"/>
          <w:sz w:val="22"/>
        </w:rPr>
        <w:t>Regarding this conspiracy, the fundamental doctrines of this movement should always be kept in mind. Its two cardinal articles of faith are:</w:t>
      </w:r>
    </w:p>
    <w:p>
      <w:pPr>
        <w:spacing w:before="0" w:after="120" w:line="300" w:lineRule="exact"/>
        <w:jc w:val="both"/>
      </w:pPr>
      <w:r>
        <w:rPr>
          <w:rFonts w:ascii="Georgia" w:hAnsi="Georgia" w:cs="Georgia" w:eastAsia="Georgia"/>
          <w:b w:val="0"/>
          <w:i w:val="0"/>
          <w:sz w:val="22"/>
        </w:rPr>
        <w:t>1. That no religion/ideology is the absolute truth.</w:t>
      </w:r>
    </w:p>
    <w:p>
      <w:pPr>
        <w:spacing w:before="0" w:after="120" w:line="300" w:lineRule="exact"/>
        <w:jc w:val="both"/>
      </w:pPr>
      <w:r>
        <w:rPr>
          <w:rFonts w:ascii="Georgia" w:hAnsi="Georgia" w:cs="Georgia" w:eastAsia="Georgia"/>
          <w:b w:val="0"/>
          <w:i w:val="0"/>
          <w:sz w:val="22"/>
        </w:rPr>
        <w:t>2. That all religions are on the same level. All are on par.</w:t>
      </w:r>
    </w:p>
    <w:p>
      <w:pPr>
        <w:spacing w:before="0" w:after="120" w:line="300" w:lineRule="exact"/>
        <w:jc w:val="both"/>
      </w:pPr>
      <w:r>
        <w:rPr>
          <w:rFonts w:ascii="Georgia" w:hAnsi="Georgia" w:cs="Georgia" w:eastAsia="Georgia"/>
          <w:b w:val="0"/>
          <w:i w:val="0"/>
          <w:sz w:val="22"/>
        </w:rPr>
        <w:t>Denouncing and rejecting this kufr, the Qur'aan Majeed vigourously affirms the superiority and absolute truth of Islam which is the one and only true Deen.</w:t>
      </w:r>
    </w:p>
    <w:p>
      <w:pPr>
        <w:spacing w:before="0" w:after="120" w:line="300" w:lineRule="exact"/>
        <w:jc w:val="both"/>
      </w:pPr>
      <w:r>
        <w:rPr>
          <w:rFonts w:ascii="Georgia" w:hAnsi="Georgia" w:cs="Georgia" w:eastAsia="Georgia"/>
          <w:b w:val="0"/>
          <w:i w:val="0"/>
          <w:sz w:val="22"/>
        </w:rPr>
        <w:t>"And who is more unjust than the one who fabricates on Allah a falsehood whilst He calls to Islam? Allah does not guide an unjust people.</w:t>
      </w:r>
    </w:p>
    <w:p>
      <w:pPr>
        <w:spacing w:before="0" w:after="120" w:line="300" w:lineRule="exact"/>
        <w:jc w:val="both"/>
      </w:pPr>
      <w:r>
        <w:rPr>
          <w:rFonts w:ascii="Georgia" w:hAnsi="Georgia" w:cs="Georgia" w:eastAsia="Georgia"/>
          <w:b w:val="0"/>
          <w:i w:val="0"/>
          <w:sz w:val="22"/>
        </w:rPr>
        <w:t>They intend (with their interfaith) to extinguish the Noor of Allah (i.e. Islam) with their mouths (with their cunning theories) whilst Allah will complete His Noor even though the kaafiroon (the interfaithers) abhor it.</w:t>
      </w:r>
    </w:p>
    <w:p>
      <w:pPr>
        <w:spacing w:before="0" w:after="120" w:line="300" w:lineRule="exact"/>
        <w:jc w:val="both"/>
      </w:pPr>
      <w:r>
        <w:rPr>
          <w:rFonts w:ascii="Georgia" w:hAnsi="Georgia" w:cs="Georgia" w:eastAsia="Georgia"/>
          <w:b w:val="0"/>
          <w:i w:val="0"/>
          <w:sz w:val="22"/>
        </w:rPr>
        <w:t>It is He (Allah) Who has sent His Rasool with the guidance (of Islam) and the true Deen so that He makes it dominant over all other religions even though the mushrikeen abhor it.</w:t>
      </w:r>
    </w:p>
    <w:p>
      <w:pPr>
        <w:spacing w:before="0" w:after="120" w:line="300" w:lineRule="exact"/>
        <w:jc w:val="both"/>
      </w:pPr>
      <w:r>
        <w:rPr>
          <w:rFonts w:ascii="Georgia" w:hAnsi="Georgia" w:cs="Georgia" w:eastAsia="Georgia"/>
          <w:b w:val="0"/>
          <w:i w:val="0"/>
          <w:sz w:val="22"/>
        </w:rPr>
        <w:t>(As-Saff, aayaat 7, 8, and 9)</w:t>
      </w:r>
    </w:p>
    <w:p>
      <w:pPr>
        <w:spacing w:before="0" w:after="120" w:line="300" w:lineRule="exact"/>
        <w:jc w:val="both"/>
      </w:pPr>
      <w:r>
        <w:rPr>
          <w:rFonts w:ascii="Georgia" w:hAnsi="Georgia" w:cs="Georgia" w:eastAsia="Georgia"/>
          <w:b w:val="0"/>
          <w:i w:val="0"/>
          <w:sz w:val="22"/>
        </w:rPr>
        <w:t>It is haraam for Muslims to participate in the kufr interfaith movement. It is a movement designed to undermine and destroy Islam. A professed Muslim who finds it comfortable to participate in a movement which propagates the two abovementioned doctrines of unequivocal kufr, needs to examine his own heart to ascertain if he is still a Muslim.</w:t>
      </w:r>
    </w:p>
    <w:p>
      <w:r>
        <w:br w:type="page"/>
      </w:r>
    </w:p>
    <w:p>
      <w:pPr>
        <w:spacing w:before="0" w:after="120" w:line="300" w:lineRule="exact"/>
        <w:jc w:val="both"/>
      </w:pPr>
      <w:r>
        <w:rPr>
          <w:rFonts w:ascii="Georgia" w:hAnsi="Georgia" w:cs="Georgia" w:eastAsia="Georgia"/>
          <w:b w:val="0"/>
          <w:i w:val="0"/>
          <w:sz w:val="22"/>
        </w:rPr>
        <w:t>Q. Is there a dua a parent could make for the children to have good companions?</w:t>
      </w:r>
    </w:p>
    <w:p>
      <w:pPr>
        <w:spacing w:before="0" w:after="120" w:line="300" w:lineRule="exact"/>
        <w:jc w:val="both"/>
      </w:pPr>
      <w:r>
        <w:rPr>
          <w:rFonts w:ascii="Georgia" w:hAnsi="Georgia" w:cs="Georgia" w:eastAsia="Georgia"/>
          <w:b w:val="0"/>
          <w:i w:val="0"/>
          <w:sz w:val="22"/>
        </w:rPr>
        <w:t>A. It is the Waajib duty of parents to ensure that their children do not associate with company. In the present age of moral depravity there are no good companions for children. It is not permissible to allow children to cultivate friendship. Today is the pornographic and drug age. Parents destroy their children actively by providing them with the devices of immorality and pornography (cell phones/computers), and by pretending that their children are becoming angels in the 'educational' brothels (schools and universities). When parents cast their children into the cauldron of vice, no dua will avail. Dua brings about barkat in endeavours which are correct. If parents fulfil their Islamic obligations towards their children by keeping them out of harm's way, then their dua will be effective. Every Dua made after Salaat, during the night and at all times is special and readily accepted by Allah Ta'ala, in whatever language the supplication is made. Parents should not expect dua to protect their daughter who is attending an immoral university. It is not possible to wade through a stream without getting wet. No one emerges morally unscathed from the cauldrons of immorality into which parents have dumped their children. In such circumstances when the dua is not effective, people will incline towards kufr by believing that the dua itself is devoid of benefit whereas they fail to understand that it is the evil being perpetrated which is rendering the dua ineffective or unacceptable to Allah Ta'ala.</w:t>
      </w:r>
    </w:p>
    <w:p>
      <w:pPr>
        <w:spacing w:before="0" w:after="120" w:line="300" w:lineRule="exact"/>
        <w:jc w:val="both"/>
      </w:pPr>
      <w:r>
        <w:rPr>
          <w:rFonts w:ascii="Georgia" w:hAnsi="Georgia" w:cs="Georgia" w:eastAsia="Georgia"/>
          <w:b w:val="0"/>
          <w:i w:val="0"/>
          <w:sz w:val="22"/>
        </w:rPr>
        <w:t>Q. Regarding acts of Isaal-e-Thawaab, does it benefit only the deceased or does the one who recites the Qur'aan or gives charity for the thawaab to reach the deceased also benefit? If for example, I recite one Juz of the Qur'aan for the reward to be for my deceased parents, do I also share in the reward?</w:t>
      </w:r>
    </w:p>
    <w:p>
      <w:pPr>
        <w:spacing w:before="0" w:after="120" w:line="300" w:lineRule="exact"/>
        <w:jc w:val="both"/>
      </w:pPr>
      <w:r>
        <w:rPr>
          <w:rFonts w:ascii="Georgia" w:hAnsi="Georgia" w:cs="Georgia" w:eastAsia="Georgia"/>
          <w:b w:val="0"/>
          <w:i w:val="0"/>
          <w:sz w:val="22"/>
        </w:rPr>
        <w:t>A. You too will receive the full reward of the Juz which you have recited, and your parents too will receive the reward of the whole Juz. The same applies to the reward of Sadqah or of any other good deed rendered with the intention of Isaal-e-Thawaab. The Hadith explicitly mentions this.</w:t>
      </w:r>
    </w:p>
    <w:p>
      <w:pPr>
        <w:spacing w:before="0" w:after="120" w:line="300" w:lineRule="exact"/>
        <w:jc w:val="both"/>
      </w:pPr>
      <w:r>
        <w:rPr>
          <w:rFonts w:ascii="Georgia" w:hAnsi="Georgia" w:cs="Georgia" w:eastAsia="Georgia"/>
          <w:b w:val="0"/>
          <w:i w:val="0"/>
          <w:sz w:val="22"/>
        </w:rPr>
        <w:t>Q. Is it also Sunnah to respond to the Athaan which is recited on a CD or computer, etc.?</w:t>
      </w:r>
    </w:p>
    <w:p>
      <w:pPr>
        <w:spacing w:before="0" w:after="120" w:line="300" w:lineRule="exact"/>
        <w:jc w:val="both"/>
      </w:pPr>
      <w:r>
        <w:rPr>
          <w:rFonts w:ascii="Georgia" w:hAnsi="Georgia" w:cs="Georgia" w:eastAsia="Georgia"/>
          <w:b w:val="0"/>
          <w:i w:val="0"/>
          <w:sz w:val="22"/>
        </w:rPr>
        <w:t>A. No, it is not Sunnat nor necessary. The response is Sunnat only if the Athaan is recited by a human being for purpose of Salaat.</w:t>
      </w:r>
    </w:p>
    <w:p>
      <w:pPr>
        <w:spacing w:before="0" w:after="120" w:line="300" w:lineRule="exact"/>
        <w:jc w:val="both"/>
      </w:pPr>
      <w:r>
        <w:rPr>
          <w:rFonts w:ascii="Georgia" w:hAnsi="Georgia" w:cs="Georgia" w:eastAsia="Georgia"/>
          <w:b w:val="0"/>
          <w:i w:val="0"/>
          <w:sz w:val="22"/>
        </w:rPr>
        <w:t>Q. When entering a new home, is there a Sunnah ceremony? A. There is so Sunnah ceremony when entering a new home. Recite Bismillaah and the Masnoon Dua, then enter with the right foot. Perform two raka'ts Salaat inside the house and make dua for barakat and safety.</w:t>
      </w:r>
    </w:p>
    <w:p>
      <w:pPr>
        <w:spacing w:before="0" w:after="120" w:line="300" w:lineRule="exact"/>
        <w:jc w:val="both"/>
      </w:pPr>
      <w:r>
        <w:rPr>
          <w:rFonts w:ascii="Georgia" w:hAnsi="Georgia" w:cs="Georgia" w:eastAsia="Georgia"/>
          <w:b w:val="0"/>
          <w:i w:val="0"/>
          <w:sz w:val="22"/>
        </w:rPr>
        <w:t>Q. In the prisons of the U.S.A. there are organized gangs operating. Frequently a gang member wants to embrace Islam, but he is unable to leave the gang. Once a gang member, one's life is in danger if one resigns from the gang. Some have been severely beaten up for leaving the gang. On the other hand, Muslims in the prison refuse to accept a gang member who wants to be a Muslim. The attitude is that one cannot be a Muslim as long as one remains a gang member. What is the solution for this problem?</w:t>
      </w:r>
    </w:p>
    <w:p>
      <w:pPr>
        <w:spacing w:before="0" w:after="120" w:line="300" w:lineRule="exact"/>
        <w:jc w:val="both"/>
      </w:pPr>
      <w:r>
        <w:rPr>
          <w:rFonts w:ascii="Georgia" w:hAnsi="Georgia" w:cs="Georgia" w:eastAsia="Georgia"/>
          <w:b w:val="0"/>
          <w:i w:val="0"/>
          <w:sz w:val="22"/>
        </w:rPr>
        <w:t>A. Accepting Imaan and becoming a Muslim are the inherent right of every person. No one has the right to prevent any non-Muslim from becoming a Muslim and reciting the Shahaadat. Whoever prevents someone from Islam, is guilty of a grievous crime for which he will have to answer in the Divine Court. Regardless of how sinful a man may be and regardless of him being a gang member, he may not be denied Islam. Islam is not the personal property of any person. However, it should be explained to the gang member that the validity of his Imaan requires that he believes that the crimes of the gang are haraam. Sin does not eliminate Imaan. Believing sin to be halaal, eliminates Imaan. A gang member who has accepted Islam may not be prevented from Jamaa't Salaat and attending the Ta'leem classes which inmates conduct.</w:t>
      </w:r>
    </w:p>
    <w:p>
      <w:pPr>
        <w:spacing w:before="0" w:after="120" w:line="300" w:lineRule="exact"/>
        <w:jc w:val="both"/>
      </w:pPr>
      <w:r>
        <w:rPr>
          <w:rFonts w:ascii="Georgia" w:hAnsi="Georgia" w:cs="Georgia" w:eastAsia="Georgia"/>
          <w:b w:val="0"/>
          <w:i w:val="0"/>
          <w:sz w:val="22"/>
        </w:rPr>
        <w:t>Q. On the notice board of our Musjid was displayed a poster advertising a haraam soccer tournament organized by a Durban organization called, Darul Ihsaan. I was shocked to see that now even the Musjid is being used to promote haraam. I discreetly removed the pamphlet and destroyed it. I am not a trustee of the Musjid. Did I err by removing the pamphlet?</w:t>
      </w:r>
    </w:p>
    <w:p>
      <w:pPr>
        <w:spacing w:before="0" w:after="120" w:line="300" w:lineRule="exact"/>
        <w:jc w:val="both"/>
      </w:pPr>
      <w:r>
        <w:rPr>
          <w:rFonts w:ascii="Georgia" w:hAnsi="Georgia" w:cs="Georgia" w:eastAsia="Georgia"/>
          <w:b w:val="0"/>
          <w:i w:val="0"/>
          <w:sz w:val="22"/>
        </w:rPr>
        <w:t>A. The appropriate designation for the evil organization is Darush Shaitaan (the Abode of the Devil).This evil body is increasingly going public with its fisq and fujoor. It is following in the shaitaani tracks of the NNB Jamiat of Fordsburg. Darush Shaitaan has become the bedfellow of the NNB Jamiat, hence its flagrant display of shaitaaniyat.</w:t>
      </w:r>
    </w:p>
    <w:p>
      <w:pPr>
        <w:spacing w:before="0" w:after="120" w:line="300" w:lineRule="exact"/>
        <w:jc w:val="both"/>
      </w:pPr>
      <w:r>
        <w:rPr>
          <w:rFonts w:ascii="Georgia" w:hAnsi="Georgia" w:cs="Georgia" w:eastAsia="Georgia"/>
          <w:b w:val="0"/>
          <w:i w:val="0"/>
          <w:sz w:val="22"/>
        </w:rPr>
        <w:t>Amr Bil Ma'roof Nahy Anil Munkar is the Waajib obligation of every Muslim. You therefore acted meritoriously by removing the pollution from the Musjid.</w:t>
      </w:r>
    </w:p>
    <w:p>
      <w:pPr>
        <w:spacing w:before="0" w:after="120" w:line="300" w:lineRule="exact"/>
        <w:jc w:val="both"/>
      </w:pPr>
      <w:r>
        <w:rPr>
          <w:rFonts w:ascii="Georgia" w:hAnsi="Georgia" w:cs="Georgia" w:eastAsia="Georgia"/>
          <w:b w:val="0"/>
          <w:i w:val="0"/>
          <w:sz w:val="22"/>
        </w:rPr>
        <w:t>Q. In Gambia there is a holiday called Commonwealth Day which is celebrated by Muslims. Is it permissible to participate in these celebrations?</w:t>
      </w:r>
    </w:p>
    <w:p>
      <w:pPr>
        <w:spacing w:before="0" w:after="120" w:line="300" w:lineRule="exact"/>
        <w:jc w:val="both"/>
      </w:pPr>
      <w:r>
        <w:rPr>
          <w:rFonts w:ascii="Georgia" w:hAnsi="Georgia" w:cs="Georgia" w:eastAsia="Georgia"/>
          <w:b w:val="0"/>
          <w:i w:val="0"/>
          <w:sz w:val="22"/>
        </w:rPr>
        <w:t>A. How can it ever be permissible in Islam to commemorate a kaafir-inspired occasion? Commonwealth Day in addition to being a kaafir occasion is an insult to Muslims. It is the commemoration of the kaafir British rulers who had ruled the Muslim country. Commemoration of this day portrays the slave-mentality of the colonized minds of Muslims.</w:t>
      </w:r>
    </w:p>
    <w:p>
      <w:pPr>
        <w:spacing w:before="0" w:after="120" w:line="300" w:lineRule="exact"/>
        <w:jc w:val="both"/>
      </w:pPr>
      <w:r>
        <w:rPr>
          <w:rFonts w:ascii="Georgia" w:hAnsi="Georgia" w:cs="Georgia" w:eastAsia="Georgia"/>
          <w:b w:val="0"/>
          <w:i w:val="0"/>
          <w:sz w:val="22"/>
        </w:rPr>
        <w:t>Q. In Janaazah Salaat, after the first Takbeer, Thana is recited. Is this mentioned in the Hadith?</w:t>
      </w:r>
    </w:p>
    <w:p>
      <w:pPr>
        <w:spacing w:before="0" w:after="120" w:line="300" w:lineRule="exact"/>
        <w:jc w:val="both"/>
      </w:pPr>
      <w:r>
        <w:rPr>
          <w:rFonts w:ascii="Georgia" w:hAnsi="Georgia" w:cs="Georgia" w:eastAsia="Georgia"/>
          <w:b w:val="0"/>
          <w:i w:val="0"/>
          <w:sz w:val="22"/>
        </w:rPr>
        <w:t>A. To recite Thana after the first Takbeer in Janaazah Salaat is the hukm (law) of the Shariah. We are not Mujtahids. We are the Muqallideen of Imaam Abu hanifah (rahmatullah alayh). We no not formulate masaa-il on the basis of Hadith. That was the function of the Aimmah-e-Mujtahideen.</w:t>
      </w:r>
    </w:p>
    <w:p>
      <w:pPr>
        <w:spacing w:before="0" w:after="120" w:line="300" w:lineRule="exact"/>
        <w:jc w:val="both"/>
      </w:pPr>
      <w:r>
        <w:rPr>
          <w:rFonts w:ascii="Georgia" w:hAnsi="Georgia" w:cs="Georgia" w:eastAsia="Georgia"/>
          <w:b w:val="0"/>
          <w:i w:val="0"/>
          <w:sz w:val="22"/>
        </w:rPr>
        <w:t>Q. Is it necessary to obtain the permission of the first wife if the husband wants to marry a second wife?</w:t>
      </w:r>
    </w:p>
    <w:p>
      <w:pPr>
        <w:spacing w:before="0" w:after="120" w:line="300" w:lineRule="exact"/>
        <w:jc w:val="both"/>
      </w:pPr>
      <w:r>
        <w:rPr>
          <w:rFonts w:ascii="Georgia" w:hAnsi="Georgia" w:cs="Georgia" w:eastAsia="Georgia"/>
          <w:b w:val="0"/>
          <w:i w:val="0"/>
          <w:sz w:val="22"/>
        </w:rPr>
        <w:t>A. Permission of the first wife is not incumbent for the validity of a second marriage. The man can get married to a second, third or fourth wife without the permission of his other wife/wives. However, it is best to inform them.</w:t>
      </w:r>
    </w:p>
    <w:p>
      <w:pPr>
        <w:spacing w:before="0" w:after="120" w:line="300" w:lineRule="exact"/>
        <w:jc w:val="both"/>
      </w:pPr>
      <w:r>
        <w:rPr>
          <w:rFonts w:ascii="Georgia" w:hAnsi="Georgia" w:cs="Georgia" w:eastAsia="Georgia"/>
          <w:b w:val="0"/>
          <w:i w:val="0"/>
          <w:sz w:val="22"/>
        </w:rPr>
        <w:t>Q. Does the first wife have a right of demanding Talaaq if her husband marries a second wife?</w:t>
      </w:r>
    </w:p>
    <w:p>
      <w:pPr>
        <w:spacing w:before="0" w:after="120" w:line="300" w:lineRule="exact"/>
        <w:jc w:val="both"/>
      </w:pPr>
      <w:r>
        <w:rPr>
          <w:rFonts w:ascii="Georgia" w:hAnsi="Georgia" w:cs="Georgia" w:eastAsia="Georgia"/>
          <w:b w:val="0"/>
          <w:i w:val="0"/>
          <w:sz w:val="22"/>
        </w:rPr>
        <w:t>A. Islamically the first wife has no right to demand divorce or separation if she is displeased because her husband married again.</w:t>
      </w:r>
    </w:p>
    <w:p>
      <w:pPr>
        <w:spacing w:before="0" w:after="120" w:line="300" w:lineRule="exact"/>
        <w:jc w:val="both"/>
      </w:pPr>
      <w:r>
        <w:rPr>
          <w:rFonts w:ascii="Georgia" w:hAnsi="Georgia" w:cs="Georgia" w:eastAsia="Georgia"/>
          <w:b w:val="0"/>
          <w:i w:val="0"/>
          <w:sz w:val="22"/>
        </w:rPr>
        <w:t>Q. A man married a second wife. The first wife refuses to live with him. Is the husband still obliged to provide equal maintenance to her? A. If the first wife refuses to live with her husband, then she cannot claim equal expenses.</w:t>
      </w:r>
    </w:p>
    <w:p>
      <w:pPr>
        <w:spacing w:before="0" w:after="120" w:line="300" w:lineRule="exact"/>
        <w:jc w:val="both"/>
      </w:pPr>
      <w:r>
        <w:rPr>
          <w:rFonts w:ascii="Georgia" w:hAnsi="Georgia" w:cs="Georgia" w:eastAsia="Georgia"/>
          <w:b w:val="0"/>
          <w:i w:val="0"/>
          <w:sz w:val="22"/>
        </w:rPr>
        <w:t>Q.Abdullah follows the Shaafi' Math-hab. His wife, Amatullah is a Hanafi. The husband issued three Talaaqs in a single statement to his wife. Are these three Talaaqs one Talaaq as some sheikhs are saying? The sheikh says that Al-Azhar has ruled that three Talaaqs given at once equal one Talaaq. Please advise.</w:t>
      </w:r>
    </w:p>
    <w:p>
      <w:pPr>
        <w:spacing w:before="0" w:after="120" w:line="300" w:lineRule="exact"/>
        <w:jc w:val="both"/>
      </w:pPr>
      <w:r>
        <w:rPr>
          <w:rFonts w:ascii="Georgia" w:hAnsi="Georgia" w:cs="Georgia" w:eastAsia="Georgia"/>
          <w:b w:val="0"/>
          <w:i w:val="0"/>
          <w:sz w:val="22"/>
        </w:rPr>
        <w:t>A. According to all Four Math-habs, unanimously, three Talaaqs administered in whatever manner, even in a single statement, are Three Talaaqs. There is Consensus (Ijma') of the Ahlus Sunnah Wal Jama'ah on this issue. Al-Azhar is a deviated, modernist, Hosni Mubaarak-inspired institution which lacks Shar'i credibility. Al-Azhar's ruling is in conflict with the Shariah. Amatullah has been finally and irrevocably divorced. There is no reconciliation possible now.</w:t>
      </w:r>
    </w:p>
    <w:p>
      <w:pPr>
        <w:spacing w:before="0" w:after="120" w:line="300" w:lineRule="exact"/>
        <w:jc w:val="both"/>
      </w:pPr>
      <w:r>
        <w:rPr>
          <w:rFonts w:ascii="Georgia" w:hAnsi="Georgia" w:cs="Georgia" w:eastAsia="Georgia"/>
          <w:b w:val="0"/>
          <w:i w:val="0"/>
          <w:sz w:val="22"/>
        </w:rPr>
        <w:t>Q. What is the Islamic status of Muslim members of parliament who had voted in favour of the Gays Marriage Bill in England? A. Those 'Muslim' members of parliament who voted in favour of the gay marriage bill have lost their Imaan. They are murtads.</w:t>
      </w:r>
    </w:p>
    <w:p>
      <w:pPr>
        <w:spacing w:before="0" w:after="120" w:line="300" w:lineRule="exact"/>
        <w:jc w:val="both"/>
      </w:pPr>
      <w:r>
        <w:rPr>
          <w:rFonts w:ascii="Georgia" w:hAnsi="Georgia" w:cs="Georgia" w:eastAsia="Georgia"/>
          <w:b w:val="0"/>
          <w:i w:val="0"/>
          <w:sz w:val="22"/>
        </w:rPr>
        <w:t>Q. Is it permissible to leave a female in charge of the shop whilst the husband and the sons go to Musjid on Jumuah?</w:t>
      </w:r>
    </w:p>
    <w:p>
      <w:pPr>
        <w:spacing w:before="0" w:after="120" w:line="300" w:lineRule="exact"/>
        <w:jc w:val="both"/>
      </w:pPr>
      <w:r>
        <w:rPr>
          <w:rFonts w:ascii="Georgia" w:hAnsi="Georgia" w:cs="Georgia" w:eastAsia="Georgia"/>
          <w:b w:val="0"/>
          <w:i w:val="0"/>
          <w:sz w:val="22"/>
        </w:rPr>
        <w:t>A. It is not permissible to leave the business open to trade during the duration of Jumuah Salaat. The sin is aggravated by leaving the woman in the public place to take care of the business.</w:t>
      </w:r>
    </w:p>
    <w:p>
      <w:pPr>
        <w:spacing w:before="0" w:after="120" w:line="300" w:lineRule="exact"/>
        <w:jc w:val="both"/>
      </w:pPr>
      <w:r>
        <w:rPr>
          <w:rFonts w:ascii="Georgia" w:hAnsi="Georgia" w:cs="Georgia" w:eastAsia="Georgia"/>
          <w:b w:val="0"/>
          <w:i w:val="0"/>
          <w:sz w:val="22"/>
        </w:rPr>
        <w:t>Q. What are the virtues of dying on a Friday?</w:t>
      </w:r>
    </w:p>
    <w:p>
      <w:pPr>
        <w:spacing w:before="0" w:after="120" w:line="300" w:lineRule="exact"/>
        <w:jc w:val="both"/>
      </w:pPr>
      <w:r>
        <w:rPr>
          <w:rFonts w:ascii="Georgia" w:hAnsi="Georgia" w:cs="Georgia" w:eastAsia="Georgia"/>
          <w:b w:val="0"/>
          <w:i w:val="0"/>
          <w:sz w:val="22"/>
        </w:rPr>
        <w:t>A. A person who dies on a Friday is absolved of the questioning in the grave. There is no punishment in the grave for this person.</w:t>
      </w:r>
    </w:p>
    <w:p>
      <w:pPr>
        <w:spacing w:before="0" w:after="120" w:line="300" w:lineRule="exact"/>
        <w:jc w:val="both"/>
      </w:pPr>
      <w:r>
        <w:rPr>
          <w:rFonts w:ascii="Georgia" w:hAnsi="Georgia" w:cs="Georgia" w:eastAsia="Georgia"/>
          <w:b w:val="0"/>
          <w:i w:val="0"/>
          <w:sz w:val="22"/>
        </w:rPr>
        <w:t>Q. May the money of naabaaligh children be used to pay for their Umrah expenses?</w:t>
      </w:r>
    </w:p>
    <w:p>
      <w:pPr>
        <w:spacing w:before="0" w:after="120" w:line="300" w:lineRule="exact"/>
        <w:jc w:val="both"/>
      </w:pPr>
      <w:r>
        <w:rPr>
          <w:rFonts w:ascii="Georgia" w:hAnsi="Georgia" w:cs="Georgia" w:eastAsia="Georgia"/>
          <w:b w:val="0"/>
          <w:i w:val="0"/>
          <w:sz w:val="22"/>
        </w:rPr>
        <w:t>A. No, the money of naabaaligh children may not be used for taking them for Umrah or anywhere else.</w:t>
      </w:r>
    </w:p>
    <w:p>
      <w:pPr>
        <w:spacing w:before="0" w:after="120" w:line="300" w:lineRule="exact"/>
        <w:jc w:val="both"/>
      </w:pPr>
      <w:r>
        <w:rPr>
          <w:rFonts w:ascii="Georgia" w:hAnsi="Georgia" w:cs="Georgia" w:eastAsia="Georgia"/>
          <w:b w:val="0"/>
          <w:i w:val="0"/>
          <w:sz w:val="22"/>
        </w:rPr>
        <w:t>Q. The Imaam of our Musjid is a faasiq. He trims his beard and mingles with the opposite sex. Should I rather perform Salaat at home? A. Even if the imaam of the Musjid is a faasiq (a flagrant sinner) then too it is compulsory for the males to attend the Fardh Salaat in Jamaat at the Musjid. If nearby there happens to be another Musjid with a pious Imaam, they should perform Salaat in that Musjid. But if all the Imaams are the same, the males have no option but to go to Musjid. They may not perform their Fardh Salaat at home unnecessarily. Those who appoint the faasiq to be the Imaam will get the sin for this haraam appointment.</w:t>
      </w:r>
    </w:p>
    <w:p>
      <w:pPr>
        <w:spacing w:before="0" w:after="120" w:line="300" w:lineRule="exact"/>
        <w:jc w:val="both"/>
      </w:pPr>
      <w:r>
        <w:rPr>
          <w:rFonts w:ascii="Georgia" w:hAnsi="Georgia" w:cs="Georgia" w:eastAsia="Georgia"/>
          <w:b w:val="0"/>
          <w:i w:val="0"/>
          <w:sz w:val="22"/>
        </w:rPr>
        <w:t>Q. Is yoga permissible without meditation?</w:t>
      </w:r>
    </w:p>
    <w:p>
      <w:pPr>
        <w:spacing w:before="0" w:after="120" w:line="300" w:lineRule="exact"/>
        <w:jc w:val="both"/>
      </w:pPr>
      <w:r>
        <w:rPr>
          <w:rFonts w:ascii="Georgia" w:hAnsi="Georgia" w:cs="Georgia" w:eastAsia="Georgia"/>
          <w:b w:val="0"/>
          <w:i w:val="0"/>
          <w:sz w:val="22"/>
        </w:rPr>
        <w:t>A. Even without the meditation, Yoga is not permissible.</w:t>
      </w:r>
    </w:p>
    <w:p>
      <w:pPr>
        <w:spacing w:before="0" w:after="120" w:line="300" w:lineRule="exact"/>
        <w:jc w:val="both"/>
      </w:pPr>
      <w:r>
        <w:rPr>
          <w:rFonts w:ascii="Georgia" w:hAnsi="Georgia" w:cs="Georgia" w:eastAsia="Georgia"/>
          <w:b w:val="0"/>
          <w:i w:val="0"/>
          <w:sz w:val="22"/>
        </w:rPr>
        <w:t>Q. A Mufti has written that to abstain from voting in the country's elections is haraam. He says that a vote is exactly the same as a shar'i shahaadah, and to refrain from voting is tantamount to concealing shahaadah. Thus it is a sin. He says that all the laws attached to shahaadah are applicable to voting and that elections are also part of the Deen. Please comment.</w:t>
      </w:r>
    </w:p>
    <w:p>
      <w:pPr>
        <w:spacing w:before="0" w:after="120" w:line="300" w:lineRule="exact"/>
        <w:jc w:val="both"/>
      </w:pPr>
      <w:r>
        <w:rPr>
          <w:rFonts w:ascii="Georgia" w:hAnsi="Georgia" w:cs="Georgia" w:eastAsia="Georgia"/>
          <w:b w:val="0"/>
          <w:i w:val="0"/>
          <w:sz w:val="22"/>
        </w:rPr>
        <w:t>A. It appears that an advanced stage of senility has overtaken this mufti. He has spoken pure drivel on the voting issue. He does not even understand the meaning of haraam nor does he have a proper understanding of shahaadah, hence he labels abstention from voting for the kuffaar system of law as haraam. On the contrary, in most cases it is haraam to vote for kuffaar political parties and for even Muslim political parties in Muslim states. Leave alone intelligence, by what stretch of imagination did this miscreant mufti conclude that voting for a kuffaar system of government is fardh, and abstention is haraam? All systems of government besides the Shar'i order, are haraam and kufr. Prohibiting such kuffaar forms of rule, the Qur'aan Majeed states: "Those who do not rule according to that (law) which Allah has revealed, verily they are the kaafiroon." Something is drastically amiss with the thinking of this mufti.</w:t>
      </w:r>
    </w:p>
    <w:p>
      <w:pPr>
        <w:spacing w:before="0" w:after="120" w:line="300" w:lineRule="exact"/>
        <w:jc w:val="both"/>
      </w:pPr>
      <w:r>
        <w:rPr>
          <w:rFonts w:ascii="Georgia" w:hAnsi="Georgia" w:cs="Georgia" w:eastAsia="Georgia"/>
          <w:b w:val="0"/>
          <w:i w:val="0"/>
          <w:sz w:val="22"/>
        </w:rPr>
        <w:t>Q. A new kind of nail polish has been designed which is peelable, and can be removed when wudhu is necessary. Also, another kind which is porous, not waterproof, has been designed. Is it permissible to use these nail polishes?</w:t>
      </w:r>
    </w:p>
    <w:p>
      <w:pPr>
        <w:spacing w:before="0" w:after="120" w:line="300" w:lineRule="exact"/>
        <w:jc w:val="both"/>
      </w:pPr>
      <w:r>
        <w:rPr>
          <w:rFonts w:ascii="Georgia" w:hAnsi="Georgia" w:cs="Georgia" w:eastAsia="Georgia"/>
          <w:b w:val="0"/>
          <w:i w:val="0"/>
          <w:sz w:val="22"/>
        </w:rPr>
        <w:t>A. No! It is not permissible. An act can have more than one factor of prohibition. Even on the assumption that these substances are porous and peelable, it remains impermissible to use it. It is the style of kaafiraat, faajiraat to use nail polish. It is a factor of immorality. Women do not apply nail polish at home for their husbands. They adorn themselves only when they intend to be on the streets. The intent is to attract gazes. It is therefore haraam for Muslim women to use these substances which are primarily for immoral use. Furthermore, these substances do contain haraam ingredients</w:t>
      </w:r>
    </w:p>
    <w:p>
      <w:pPr>
        <w:spacing w:before="0" w:after="120" w:line="300" w:lineRule="exact"/>
        <w:jc w:val="both"/>
      </w:pPr>
      <w:r>
        <w:rPr>
          <w:rFonts w:ascii="Georgia" w:hAnsi="Georgia" w:cs="Georgia" w:eastAsia="Georgia"/>
          <w:b w:val="0"/>
          <w:i w:val="0"/>
          <w:sz w:val="22"/>
        </w:rPr>
        <w:t>Q. Which kalimah should be recited at the side of the Muhtadhar (the dying person)?</w:t>
      </w:r>
    </w:p>
    <w:p>
      <w:pPr>
        <w:spacing w:before="0" w:after="120" w:line="300" w:lineRule="exact"/>
        <w:jc w:val="both"/>
      </w:pPr>
      <w:r>
        <w:rPr>
          <w:rFonts w:ascii="Georgia" w:hAnsi="Georgia" w:cs="Georgia" w:eastAsia="Georgia"/>
          <w:b w:val="0"/>
          <w:i w:val="0"/>
          <w:sz w:val="22"/>
        </w:rPr>
        <w:t>A. The first Kalimah should be recited for the muhtadhar –Laa ilaha il lallaahu Muhammadur Rasoolullah.</w:t>
      </w:r>
    </w:p>
    <w:p>
      <w:pPr>
        <w:spacing w:before="0" w:after="120" w:line="300" w:lineRule="exact"/>
        <w:jc w:val="both"/>
      </w:pPr>
      <w:r>
        <w:rPr>
          <w:rFonts w:ascii="Georgia" w:hAnsi="Georgia" w:cs="Georgia" w:eastAsia="Georgia"/>
          <w:b w:val="0"/>
          <w:i w:val="0"/>
          <w:sz w:val="22"/>
        </w:rPr>
        <w:t>Q. When placing the planks inside the grave, from which side should we start – from the feet side or headside? Is there a difference for women and men?</w:t>
      </w:r>
    </w:p>
    <w:p>
      <w:pPr>
        <w:spacing w:before="0" w:after="120" w:line="300" w:lineRule="exact"/>
        <w:jc w:val="both"/>
      </w:pPr>
      <w:r>
        <w:rPr>
          <w:rFonts w:ascii="Georgia" w:hAnsi="Georgia" w:cs="Georgia" w:eastAsia="Georgia"/>
          <w:b w:val="0"/>
          <w:i w:val="0"/>
          <w:sz w:val="22"/>
        </w:rPr>
        <w:t>A. Place the planks from the head-side for both male and female.</w:t>
      </w:r>
    </w:p>
    <w:p>
      <w:pPr>
        <w:spacing w:before="0" w:after="120" w:line="300" w:lineRule="exact"/>
        <w:jc w:val="both"/>
      </w:pPr>
      <w:r>
        <w:rPr>
          <w:rFonts w:ascii="Georgia" w:hAnsi="Georgia" w:cs="Georgia" w:eastAsia="Georgia"/>
          <w:b w:val="0"/>
          <w:i w:val="0"/>
          <w:sz w:val="22"/>
        </w:rPr>
        <w:t>Q. Someone says that it is not permissible to walk with shoes in the Qabrustaan.</w:t>
      </w:r>
    </w:p>
    <w:p>
      <w:pPr>
        <w:spacing w:before="0" w:after="120" w:line="300" w:lineRule="exact"/>
        <w:jc w:val="both"/>
      </w:pPr>
      <w:r>
        <w:rPr>
          <w:rFonts w:ascii="Georgia" w:hAnsi="Georgia" w:cs="Georgia" w:eastAsia="Georgia"/>
          <w:b w:val="0"/>
          <w:i w:val="0"/>
          <w:sz w:val="22"/>
        </w:rPr>
        <w:t>A. It is permissible to walk with shoes in the pathways between the graves</w:t>
      </w:r>
    </w:p>
    <w:p>
      <w:pPr>
        <w:spacing w:before="0" w:after="120" w:line="300" w:lineRule="exact"/>
        <w:jc w:val="both"/>
      </w:pPr>
      <w:r>
        <w:rPr>
          <w:rFonts w:ascii="Georgia" w:hAnsi="Georgia" w:cs="Georgia" w:eastAsia="Georgia"/>
          <w:b w:val="0"/>
          <w:i w:val="0"/>
          <w:sz w:val="22"/>
        </w:rPr>
        <w:t>Q. Some people plant a tree or flowers on the graves. Is it Sunnat to do so?</w:t>
      </w:r>
    </w:p>
    <w:p>
      <w:pPr>
        <w:spacing w:before="0" w:after="120" w:line="300" w:lineRule="exact"/>
        <w:jc w:val="both"/>
      </w:pPr>
      <w:r>
        <w:rPr>
          <w:rFonts w:ascii="Georgia" w:hAnsi="Georgia" w:cs="Georgia" w:eastAsia="Georgia"/>
          <w:b w:val="0"/>
          <w:i w:val="0"/>
          <w:sz w:val="22"/>
        </w:rPr>
        <w:t>A. It is not Sunnah to plant anything on the Qabr. However, where this is not considered a necessary practice, one may plant anything on the Qabr. If it is considered necessary, then it will be bid'ah and not permissible.</w:t>
      </w:r>
    </w:p>
    <w:p>
      <w:pPr>
        <w:spacing w:before="0" w:after="120" w:line="300" w:lineRule="exact"/>
        <w:jc w:val="both"/>
      </w:pPr>
      <w:r>
        <w:rPr>
          <w:rFonts w:ascii="Georgia" w:hAnsi="Georgia" w:cs="Georgia" w:eastAsia="Georgia"/>
          <w:b w:val="0"/>
          <w:i w:val="0"/>
          <w:sz w:val="22"/>
        </w:rPr>
        <w:t>Q. Is it permissible to cut the grass and weeds growing in the Qabrustaan and on the graves? A. The Qabrustaan should not resemble a park. It should have a desolate appearance to remind one of Maut and the Aakhirah. Only the walking pathways should be cleared. Besides this, the grass, etc. should be left in its natural state. Only where there is a need, should the growth be cleared or trimmed.</w:t>
      </w:r>
    </w:p>
    <w:p>
      <w:pPr>
        <w:spacing w:before="0" w:after="120" w:line="300" w:lineRule="exact"/>
        <w:jc w:val="both"/>
      </w:pPr>
      <w:r>
        <w:rPr>
          <w:rFonts w:ascii="Georgia" w:hAnsi="Georgia" w:cs="Georgia" w:eastAsia="Georgia"/>
          <w:b w:val="0"/>
          <w:i w:val="0"/>
          <w:sz w:val="22"/>
        </w:rPr>
        <w:t>Q. A Salafi says that wearing Ta'weez is shirk and haraam. Please comment.</w:t>
      </w:r>
    </w:p>
    <w:p>
      <w:pPr>
        <w:spacing w:before="0" w:after="120" w:line="300" w:lineRule="exact"/>
        <w:jc w:val="both"/>
      </w:pPr>
      <w:r>
        <w:rPr>
          <w:rFonts w:ascii="Georgia" w:hAnsi="Georgia" w:cs="Georgia" w:eastAsia="Georgia"/>
          <w:b w:val="0"/>
          <w:i w:val="0"/>
          <w:sz w:val="22"/>
        </w:rPr>
        <w:t>A. Salafis are deviated morons. There are two kinds of ta'weez – permissible and impermissible just as there are two kinds of food, and two kinds of everything – halaal and haraam. A Ta'weez in which is written only Qur'aanic verses or the Names of Allah Ta'ala is perfectly permissible. Even the Sahaabah, and even Hadhrat Umar (radhiyallahu anhu) had resorted to Ta'weez. A ta'weez in which is written any kufr or shirk is obviously haraam.</w:t>
      </w:r>
    </w:p>
    <w:p>
      <w:pPr>
        <w:spacing w:before="0" w:after="120" w:line="300" w:lineRule="exact"/>
        <w:jc w:val="both"/>
      </w:pPr>
      <w:r>
        <w:rPr>
          <w:rFonts w:ascii="Georgia" w:hAnsi="Georgia" w:cs="Georgia" w:eastAsia="Georgia"/>
          <w:b w:val="0"/>
          <w:i w:val="0"/>
          <w:sz w:val="22"/>
        </w:rPr>
        <w:t>Q. Is it permissible for a woman to slaughter animals?</w:t>
      </w:r>
    </w:p>
    <w:p>
      <w:pPr>
        <w:spacing w:before="0" w:after="120" w:line="300" w:lineRule="exact"/>
        <w:jc w:val="both"/>
      </w:pPr>
      <w:r>
        <w:rPr>
          <w:rFonts w:ascii="Georgia" w:hAnsi="Georgia" w:cs="Georgia" w:eastAsia="Georgia"/>
          <w:b w:val="0"/>
          <w:i w:val="0"/>
          <w:sz w:val="22"/>
        </w:rPr>
        <w:t>A. If a woman is able to slaughter, then it is permissible.</w:t>
      </w:r>
    </w:p>
    <w:p>
      <w:pPr>
        <w:spacing w:before="0" w:after="120" w:line="300" w:lineRule="exact"/>
        <w:jc w:val="both"/>
      </w:pPr>
      <w:r>
        <w:rPr>
          <w:rFonts w:ascii="Georgia" w:hAnsi="Georgia" w:cs="Georgia" w:eastAsia="Georgia"/>
          <w:b w:val="0"/>
          <w:i w:val="0"/>
          <w:sz w:val="22"/>
        </w:rPr>
        <w:t>Q. What should I do if a Shaafi' invites me and serves prawns?</w:t>
      </w:r>
    </w:p>
    <w:p>
      <w:pPr>
        <w:spacing w:before="0" w:after="120" w:line="300" w:lineRule="exact"/>
        <w:jc w:val="both"/>
      </w:pPr>
      <w:r>
        <w:rPr>
          <w:rFonts w:ascii="Georgia" w:hAnsi="Georgia" w:cs="Georgia" w:eastAsia="Georgia"/>
          <w:b w:val="0"/>
          <w:i w:val="0"/>
          <w:sz w:val="22"/>
        </w:rPr>
        <w:t>A. You will better understand the answer from the following question: If a Maaliki invites you to a meal, will you eat the meat if you know that the meat is of a bush rat or of a lizard or of a snake? These animals are halaal for Maalikis. Also, if you know that the Shaafi' is serving hyena or fox meat, will you eat it? In short, it is not permissible for a Hanafi' to eat anything which is Haraam in the Hanafi Math-hab.</w:t>
      </w:r>
    </w:p>
    <w:p>
      <w:pPr>
        <w:spacing w:before="0" w:after="120" w:line="300" w:lineRule="exact"/>
        <w:jc w:val="both"/>
      </w:pPr>
      <w:r>
        <w:rPr>
          <w:rFonts w:ascii="Georgia" w:hAnsi="Georgia" w:cs="Georgia" w:eastAsia="Georgia"/>
          <w:b w:val="0"/>
          <w:i w:val="0"/>
          <w:sz w:val="22"/>
        </w:rPr>
        <w:t>Q. The female teacher at a madrasah flirts with my husband. What should I do?</w:t>
      </w:r>
    </w:p>
    <w:p>
      <w:pPr>
        <w:spacing w:before="0" w:after="120" w:line="300" w:lineRule="exact"/>
        <w:jc w:val="both"/>
      </w:pPr>
      <w:r>
        <w:rPr>
          <w:rFonts w:ascii="Georgia" w:hAnsi="Georgia" w:cs="Georgia" w:eastAsia="Georgia"/>
          <w:b w:val="0"/>
          <w:i w:val="0"/>
          <w:sz w:val="22"/>
        </w:rPr>
        <w:t>A. The wife should ask her husband to resign from the Madrasah. If he is or will become involved with the female teacher, he will be trapped in prolonged fitnah, and may secretly marry her after a period of haraam commissions.</w:t>
      </w:r>
    </w:p>
    <w:p>
      <w:pPr>
        <w:spacing w:before="0" w:after="120" w:line="300" w:lineRule="exact"/>
        <w:jc w:val="both"/>
      </w:pPr>
      <w:r>
        <w:rPr>
          <w:rFonts w:ascii="Georgia" w:hAnsi="Georgia" w:cs="Georgia" w:eastAsia="Georgia"/>
          <w:b w:val="0"/>
          <w:i w:val="0"/>
          <w:sz w:val="22"/>
        </w:rPr>
        <w:t>Q. Is it Sunnat to perform Salaatul Haajaat with jamaat?</w:t>
      </w:r>
    </w:p>
    <w:p>
      <w:pPr>
        <w:spacing w:before="0" w:after="120" w:line="300" w:lineRule="exact"/>
        <w:jc w:val="both"/>
      </w:pPr>
      <w:r>
        <w:rPr>
          <w:rFonts w:ascii="Georgia" w:hAnsi="Georgia" w:cs="Georgia" w:eastAsia="Georgia"/>
          <w:b w:val="0"/>
          <w:i w:val="0"/>
          <w:sz w:val="22"/>
        </w:rPr>
        <w:t>A. Jamaat is not Sunnah for Salaatul Haajaat. It should be performed individually.</w:t>
      </w:r>
    </w:p>
    <w:p>
      <w:pPr>
        <w:spacing w:before="0" w:after="120" w:line="300" w:lineRule="exact"/>
        <w:jc w:val="both"/>
      </w:pPr>
      <w:r>
        <w:rPr>
          <w:rFonts w:ascii="Georgia" w:hAnsi="Georgia" w:cs="Georgia" w:eastAsia="Georgia"/>
          <w:b w:val="0"/>
          <w:i w:val="0"/>
          <w:sz w:val="22"/>
        </w:rPr>
        <w:t>Q. How should used pens be disposed of?</w:t>
      </w:r>
    </w:p>
    <w:p>
      <w:pPr>
        <w:spacing w:before="0" w:after="120" w:line="300" w:lineRule="exact"/>
        <w:jc w:val="both"/>
      </w:pPr>
      <w:r>
        <w:rPr>
          <w:rFonts w:ascii="Georgia" w:hAnsi="Georgia" w:cs="Georgia" w:eastAsia="Georgia"/>
          <w:b w:val="0"/>
          <w:i w:val="0"/>
          <w:sz w:val="22"/>
        </w:rPr>
        <w:t>A. It is our practice to bury pens after they have served their purpose. We don't throw pens in the trash. Allah takes an oat, in the Qur'aan: 'By the Pen!' It is also an instrument of knowledge. The same with used miswaaks.</w:t>
      </w:r>
    </w:p>
    <w:p>
      <w:pPr>
        <w:spacing w:before="0" w:after="120" w:line="300" w:lineRule="exact"/>
        <w:jc w:val="both"/>
      </w:pPr>
      <w:r>
        <w:rPr>
          <w:rFonts w:ascii="Georgia" w:hAnsi="Georgia" w:cs="Georgia" w:eastAsia="Georgia"/>
          <w:b w:val="0"/>
          <w:i w:val="0"/>
          <w:sz w:val="22"/>
        </w:rPr>
        <w:t>Q. I collect jewellery but I seldom wear it. Is it permissible?</w:t>
      </w:r>
    </w:p>
    <w:p>
      <w:pPr>
        <w:spacing w:before="0" w:after="120" w:line="300" w:lineRule="exact"/>
        <w:jc w:val="both"/>
      </w:pPr>
      <w:r>
        <w:rPr>
          <w:rFonts w:ascii="Georgia" w:hAnsi="Georgia" w:cs="Georgia" w:eastAsia="Georgia"/>
          <w:b w:val="0"/>
          <w:i w:val="0"/>
          <w:sz w:val="22"/>
        </w:rPr>
        <w:t>A. It is not a sin to collect jewellery and not to wear it. However, if it is gold or silver, then every year Zakaat has to be paid on it.</w:t>
      </w:r>
    </w:p>
    <w:p>
      <w:pPr>
        <w:spacing w:before="0" w:after="120" w:line="300" w:lineRule="exact"/>
        <w:jc w:val="both"/>
      </w:pPr>
      <w:r>
        <w:rPr>
          <w:rFonts w:ascii="Georgia" w:hAnsi="Georgia" w:cs="Georgia" w:eastAsia="Georgia"/>
          <w:b w:val="0"/>
          <w:i w:val="0"/>
          <w:sz w:val="22"/>
        </w:rPr>
        <w:t>Q. Is it kufr to enter a church or a synagogue or a temple?</w:t>
      </w:r>
    </w:p>
    <w:p>
      <w:pPr>
        <w:spacing w:before="0" w:after="120" w:line="300" w:lineRule="exact"/>
        <w:jc w:val="both"/>
      </w:pPr>
      <w:r>
        <w:rPr>
          <w:rFonts w:ascii="Georgia" w:hAnsi="Georgia" w:cs="Georgia" w:eastAsia="Georgia"/>
          <w:b w:val="0"/>
          <w:i w:val="0"/>
          <w:sz w:val="22"/>
        </w:rPr>
        <w:t>A. Entering a non-Muslim place of worship is not permissible. Participating in the prayers is kufr.</w:t>
      </w:r>
    </w:p>
    <w:p>
      <w:pPr>
        <w:spacing w:before="0" w:after="120" w:line="300" w:lineRule="exact"/>
        <w:jc w:val="both"/>
      </w:pPr>
      <w:r>
        <w:rPr>
          <w:rFonts w:ascii="Georgia" w:hAnsi="Georgia" w:cs="Georgia" w:eastAsia="Georgia"/>
          <w:b w:val="0"/>
          <w:i w:val="0"/>
          <w:sz w:val="22"/>
        </w:rPr>
        <w:t>Q. If a man delegates authority to someone to issue Talaaq to his wife at any time in the future on the demand of the wife, can the husband cancel this right?</w:t>
      </w:r>
    </w:p>
    <w:p>
      <w:pPr>
        <w:spacing w:before="0" w:after="120" w:line="300" w:lineRule="exact"/>
        <w:jc w:val="both"/>
      </w:pPr>
      <w:r>
        <w:rPr>
          <w:rFonts w:ascii="Georgia" w:hAnsi="Georgia" w:cs="Georgia" w:eastAsia="Georgia"/>
          <w:b w:val="0"/>
          <w:i w:val="0"/>
          <w:sz w:val="22"/>
        </w:rPr>
        <w:t>A. When the right of issuing Talaaq is given by tafweedh (delegating authority), it cannot be cancelled. The person will enjoy the right to issue Talaaq for as long as he/she has not issued Talaaq. On the other hand, the husband can cancel taukeel (appointing an agent to issue Talaaq) at any time. He can terminate the wikaalat (agency).</w:t>
      </w:r>
    </w:p>
    <w:p>
      <w:pPr>
        <w:spacing w:before="0" w:after="120" w:line="300" w:lineRule="exact"/>
        <w:jc w:val="both"/>
      </w:pPr>
      <w:r>
        <w:rPr>
          <w:rFonts w:ascii="Georgia" w:hAnsi="Georgia" w:cs="Georgia" w:eastAsia="Georgia"/>
          <w:b w:val="0"/>
          <w:i w:val="0"/>
          <w:sz w:val="22"/>
        </w:rPr>
        <w:t>Q. Recently in England two Pakistani Muslim women (lesbians) got married in a civil ceremony. What is the Islamic status of such persons?</w:t>
      </w:r>
    </w:p>
    <w:p>
      <w:pPr>
        <w:spacing w:before="0" w:after="120" w:line="300" w:lineRule="exact"/>
        <w:jc w:val="both"/>
      </w:pPr>
      <w:r>
        <w:rPr>
          <w:rFonts w:ascii="Georgia" w:hAnsi="Georgia" w:cs="Georgia" w:eastAsia="Georgia"/>
          <w:b w:val="0"/>
          <w:i w:val="0"/>
          <w:sz w:val="22"/>
        </w:rPr>
        <w:t>A. The vile specimens of creation mentioned by you are not Muslims. If they were born in Muslim homes and had professed to be Muslims, then their filthy act of kufr transformed them into murtaddahs (kaafirs worse than born non-Muslims and worse than born idolaters).</w:t>
      </w:r>
    </w:p>
    <w:p>
      <w:pPr>
        <w:spacing w:before="0" w:after="120" w:line="300" w:lineRule="exact"/>
        <w:jc w:val="both"/>
      </w:pPr>
      <w:r>
        <w:rPr>
          <w:rFonts w:ascii="Georgia" w:hAnsi="Georgia" w:cs="Georgia" w:eastAsia="Georgia"/>
          <w:b w:val="0"/>
          <w:i w:val="0"/>
          <w:sz w:val="22"/>
        </w:rPr>
        <w:t>Q. What parts of the body of a male have to be covered when in the company of other men?</w:t>
      </w:r>
    </w:p>
    <w:p>
      <w:pPr>
        <w:spacing w:before="0" w:after="120" w:line="300" w:lineRule="exact"/>
        <w:jc w:val="both"/>
      </w:pPr>
      <w:r>
        <w:rPr>
          <w:rFonts w:ascii="Georgia" w:hAnsi="Georgia" w:cs="Georgia" w:eastAsia="Georgia"/>
          <w:b w:val="0"/>
          <w:i w:val="0"/>
          <w:sz w:val="22"/>
        </w:rPr>
        <w:t>A. The entire body, excluding the face and the legs from below midcalf. A man has to ensure that his head is also covered with Islamic headgear when in public.</w:t>
      </w:r>
    </w:p>
    <w:p>
      <w:pPr>
        <w:spacing w:before="0" w:after="120" w:line="300" w:lineRule="exact"/>
        <w:jc w:val="both"/>
      </w:pPr>
      <w:r>
        <w:rPr>
          <w:rFonts w:ascii="Georgia" w:hAnsi="Georgia" w:cs="Georgia" w:eastAsia="Georgia"/>
          <w:b w:val="0"/>
          <w:i w:val="0"/>
          <w:sz w:val="22"/>
        </w:rPr>
        <w:t>Q. Is it sinful for a man to walk in public with shorts which expose his knees?</w:t>
      </w:r>
    </w:p>
    <w:p>
      <w:pPr>
        <w:spacing w:before="0" w:after="120" w:line="300" w:lineRule="exact"/>
        <w:jc w:val="both"/>
      </w:pPr>
      <w:r>
        <w:rPr>
          <w:rFonts w:ascii="Georgia" w:hAnsi="Georgia" w:cs="Georgia" w:eastAsia="Georgia"/>
          <w:b w:val="0"/>
          <w:i w:val="0"/>
          <w:sz w:val="22"/>
        </w:rPr>
        <w:t>A. Yes, it is a grievous sin.</w:t>
      </w:r>
    </w:p>
    <w:p>
      <w:pPr>
        <w:spacing w:before="0" w:after="120" w:line="300" w:lineRule="exact"/>
        <w:jc w:val="both"/>
      </w:pPr>
      <w:r>
        <w:rPr>
          <w:rFonts w:ascii="Georgia" w:hAnsi="Georgia" w:cs="Georgia" w:eastAsia="Georgia"/>
          <w:b w:val="0"/>
          <w:i w:val="0"/>
          <w:sz w:val="22"/>
        </w:rPr>
        <w:t>Q. My brother has open sores oozing pus, almost all the time. He is a namaazi but says that since the pus is impure, he cannot perform Namaaz. What should he do?</w:t>
      </w:r>
    </w:p>
    <w:p>
      <w:pPr>
        <w:spacing w:before="0" w:after="120" w:line="300" w:lineRule="exact"/>
        <w:jc w:val="both"/>
      </w:pPr>
      <w:r>
        <w:rPr>
          <w:rFonts w:ascii="Georgia" w:hAnsi="Georgia" w:cs="Georgia" w:eastAsia="Georgia"/>
          <w:b w:val="0"/>
          <w:i w:val="0"/>
          <w:sz w:val="22"/>
        </w:rPr>
        <w:t>A. Namaaz remains obligatory on him. Since he is a ma'zoor (one who is excused), he should take wudhu for every Namaaz time and perform his Namaaz regardless of the emergence of the impurity. His wudhu will end with the expiry of the Namaaz time. For the next Namaaz he should renew wudhu. He should make qadha of all the Namaaz he has missed.</w:t>
      </w:r>
    </w:p>
    <w:p>
      <w:pPr>
        <w:spacing w:before="0" w:after="120" w:line="300" w:lineRule="exact"/>
        <w:jc w:val="both"/>
      </w:pPr>
      <w:r>
        <w:rPr>
          <w:rFonts w:ascii="Georgia" w:hAnsi="Georgia" w:cs="Georgia" w:eastAsia="Georgia"/>
          <w:b w:val="0"/>
          <w:i w:val="0"/>
          <w:sz w:val="22"/>
        </w:rPr>
        <w:t>Q. What should a Hanafi do if the Janaazah Salaat is performed inside the Musjid proper?</w:t>
      </w:r>
    </w:p>
    <w:p>
      <w:pPr>
        <w:spacing w:before="0" w:after="120" w:line="300" w:lineRule="exact"/>
        <w:jc w:val="both"/>
      </w:pPr>
      <w:r>
        <w:rPr>
          <w:rFonts w:ascii="Georgia" w:hAnsi="Georgia" w:cs="Georgia" w:eastAsia="Georgia"/>
          <w:b w:val="0"/>
          <w:i w:val="0"/>
          <w:sz w:val="22"/>
        </w:rPr>
        <w:t>A. It is not permissible for Hanafis to perform Janazah Salaat inside the Musjid proper. He should not participate in the Salaat.</w:t>
      </w:r>
    </w:p>
    <w:p>
      <w:pPr>
        <w:spacing w:before="0" w:after="120" w:line="300" w:lineRule="exact"/>
        <w:jc w:val="both"/>
      </w:pPr>
      <w:r>
        <w:rPr>
          <w:rFonts w:ascii="Georgia" w:hAnsi="Georgia" w:cs="Georgia" w:eastAsia="Georgia"/>
          <w:b w:val="0"/>
          <w:i w:val="0"/>
          <w:sz w:val="22"/>
        </w:rPr>
        <w:t>Q. Some people perform the Fardh Salaat in the khaanqah instead of going to the nearby Musjid. Is it proper for a Shaikh to perform Jamaat Salaat with his mureeds in his khaanqah when there is a nearby Musjid?</w:t>
      </w:r>
    </w:p>
    <w:p>
      <w:pPr>
        <w:spacing w:before="0" w:after="120" w:line="300" w:lineRule="exact"/>
        <w:jc w:val="both"/>
      </w:pPr>
      <w:r>
        <w:rPr>
          <w:rFonts w:ascii="Georgia" w:hAnsi="Georgia" w:cs="Georgia" w:eastAsia="Georgia"/>
          <w:b w:val="0"/>
          <w:i w:val="0"/>
          <w:sz w:val="22"/>
        </w:rPr>
        <w:t>A. It is improper. It is Waajib to perform the Fardh Salaat in the nearby Musjid. A khaanqah is not a Musjid.</w:t>
      </w:r>
    </w:p>
    <w:p>
      <w:pPr>
        <w:spacing w:before="0" w:after="120" w:line="300" w:lineRule="exact"/>
        <w:jc w:val="both"/>
      </w:pPr>
      <w:r>
        <w:rPr>
          <w:rFonts w:ascii="Georgia" w:hAnsi="Georgia" w:cs="Georgia" w:eastAsia="Georgia"/>
          <w:b w:val="0"/>
          <w:i w:val="0"/>
          <w:sz w:val="22"/>
        </w:rPr>
        <w:t>Q. Please advise on the Shariah's ruling. A few individuals have got together and introduced an emergency rescue/medical service which is open to all. It is also a non-profit making organization. However, for the sustainability of the service, the charges are in two categories: (1) In the first category the persons are called members who make a monthly contribution of a certain amount. In lieu, they will enjoy a special discounted rate when they use the services. (2) The second group pays a higher price when the service is called on. They do not make monthly contributions.</w:t>
      </w:r>
    </w:p>
    <w:p>
      <w:pPr>
        <w:spacing w:before="0" w:after="120" w:line="300" w:lineRule="exact"/>
        <w:jc w:val="both"/>
      </w:pPr>
      <w:r>
        <w:rPr>
          <w:rFonts w:ascii="Georgia" w:hAnsi="Georgia" w:cs="Georgia" w:eastAsia="Georgia"/>
          <w:b w:val="0"/>
          <w:i w:val="0"/>
          <w:sz w:val="22"/>
        </w:rPr>
        <w:t>Does the Shariah permit this scheme?</w:t>
      </w:r>
    </w:p>
    <w:p>
      <w:pPr>
        <w:spacing w:before="0" w:after="120" w:line="300" w:lineRule="exact"/>
        <w:jc w:val="both"/>
      </w:pPr>
      <w:r>
        <w:rPr>
          <w:rFonts w:ascii="Georgia" w:hAnsi="Georgia" w:cs="Georgia" w:eastAsia="Georgia"/>
          <w:b w:val="0"/>
          <w:i w:val="0"/>
          <w:sz w:val="22"/>
        </w:rPr>
        <w:t>A. We presume that the few individuals are all Muslims who will operate the medical service. The monthly contribution should be with the intention of Lillaah which will be used for the services in general. When you use the services, you will be paying therefore although at a cheaper rate. The services you will acquire will be paid for by you and will not be in lieu of the monthly contribution. In terms of the Shariah, the medical service cannot hold you liable for the monthly contribution. You are entitled to opt out at any time. In the light of the aforegoing explanation, you may join the service. It is permissible.</w:t>
      </w:r>
    </w:p>
    <w:p>
      <w:pPr>
        <w:spacing w:before="0" w:after="120" w:line="300" w:lineRule="exact"/>
        <w:jc w:val="both"/>
      </w:pPr>
      <w:r>
        <w:rPr>
          <w:rFonts w:ascii="Georgia" w:hAnsi="Georgia" w:cs="Georgia" w:eastAsia="Georgia"/>
          <w:b w:val="0"/>
          <w:i w:val="0"/>
          <w:sz w:val="22"/>
        </w:rPr>
        <w:t>Q. Does the father have to pay Zakaat on money owned by his minor children?</w:t>
      </w:r>
    </w:p>
    <w:p>
      <w:pPr>
        <w:spacing w:before="0" w:after="120" w:line="300" w:lineRule="exact"/>
        <w:jc w:val="both"/>
      </w:pPr>
      <w:r>
        <w:rPr>
          <w:rFonts w:ascii="Georgia" w:hAnsi="Georgia" w:cs="Georgia" w:eastAsia="Georgia"/>
          <w:b w:val="0"/>
          <w:i w:val="0"/>
          <w:sz w:val="22"/>
        </w:rPr>
        <w:t>A. Zakaat is not payable on the wealth of minors.</w:t>
      </w:r>
    </w:p>
    <w:p>
      <w:pPr>
        <w:spacing w:before="0" w:after="120" w:line="300" w:lineRule="exact"/>
        <w:jc w:val="both"/>
      </w:pPr>
      <w:r>
        <w:rPr>
          <w:rFonts w:ascii="Georgia" w:hAnsi="Georgia" w:cs="Georgia" w:eastAsia="Georgia"/>
          <w:b w:val="0"/>
          <w:i w:val="0"/>
          <w:sz w:val="22"/>
        </w:rPr>
        <w:t>Q. Does the father have to pay Sadqah Fitr for his minor children? A. Yes, the father has to pay Sadaqatul Fitr for his minor children.</w:t>
      </w:r>
    </w:p>
    <w:p>
      <w:pPr>
        <w:spacing w:before="0" w:after="120" w:line="300" w:lineRule="exact"/>
        <w:jc w:val="both"/>
      </w:pPr>
      <w:r>
        <w:rPr>
          <w:rFonts w:ascii="Georgia" w:hAnsi="Georgia" w:cs="Georgia" w:eastAsia="Georgia"/>
          <w:b w:val="0"/>
          <w:i w:val="0"/>
          <w:sz w:val="22"/>
        </w:rPr>
        <w:t>Q. What is the meaning of bid'ah? A. Anything which brings about changes in the Ahkaam of the Deen, or displaces any hukm, or elevates an act over and above its Shar'i status, or introducing as ibaadat an act which was not ibaadat during the Khairul Quroon will be bid'ah.</w:t>
      </w:r>
    </w:p>
    <w:p>
      <w:pPr>
        <w:spacing w:before="0" w:after="120" w:line="300" w:lineRule="exact"/>
        <w:jc w:val="both"/>
      </w:pPr>
      <w:r>
        <w:rPr>
          <w:rFonts w:ascii="Georgia" w:hAnsi="Georgia" w:cs="Georgia" w:eastAsia="Georgia"/>
          <w:b w:val="0"/>
          <w:i w:val="0"/>
          <w:sz w:val="22"/>
        </w:rPr>
        <w:t>Q. Some heirs who have inherited shares in a building do not want to sell their shares to other heirs who are occupying the premises. Do they have the right to refuse to sell, and rather ask for a share of the rental?</w:t>
      </w:r>
    </w:p>
    <w:p>
      <w:pPr>
        <w:spacing w:before="0" w:after="120" w:line="300" w:lineRule="exact"/>
        <w:jc w:val="both"/>
      </w:pPr>
      <w:r>
        <w:rPr>
          <w:rFonts w:ascii="Georgia" w:hAnsi="Georgia" w:cs="Georgia" w:eastAsia="Georgia"/>
          <w:b w:val="0"/>
          <w:i w:val="0"/>
          <w:sz w:val="22"/>
        </w:rPr>
        <w:t>A. The heirs are entitled to retain their shares in the building. They cannot be compelled to sell their shares. It is their right to demand rent from those who are occupying the building.</w:t>
      </w:r>
    </w:p>
    <w:p>
      <w:pPr>
        <w:spacing w:before="0" w:after="120" w:line="300" w:lineRule="exact"/>
        <w:jc w:val="both"/>
      </w:pPr>
      <w:r>
        <w:rPr>
          <w:rFonts w:ascii="Georgia" w:hAnsi="Georgia" w:cs="Georgia" w:eastAsia="Georgia"/>
          <w:b w:val="0"/>
          <w:i w:val="0"/>
          <w:sz w:val="22"/>
        </w:rPr>
        <w:t>Q. What value of a business should be taken for paying out some of the heirs? Is it the value of only the assets or the value of the business if it is sold as a going concern?</w:t>
      </w:r>
    </w:p>
    <w:p>
      <w:pPr>
        <w:spacing w:before="0" w:after="120" w:line="300" w:lineRule="exact"/>
        <w:jc w:val="both"/>
      </w:pPr>
      <w:r>
        <w:rPr>
          <w:rFonts w:ascii="Georgia" w:hAnsi="Georgia" w:cs="Georgia" w:eastAsia="Georgia"/>
          <w:b w:val="0"/>
          <w:i w:val="0"/>
          <w:sz w:val="22"/>
        </w:rPr>
        <w:t>A. When determining the value for inheritance purposes, the value of only the physical assets – stock, vehicles, equipment, etc. – is calculated. The price which can be acquired by selling the business as a going concern, is irrelevant It has no validity in the Shariah.</w:t>
      </w:r>
    </w:p>
    <w:p>
      <w:pPr>
        <w:spacing w:before="0" w:after="120" w:line="300" w:lineRule="exact"/>
        <w:jc w:val="both"/>
      </w:pPr>
      <w:r>
        <w:rPr>
          <w:rFonts w:ascii="Georgia" w:hAnsi="Georgia" w:cs="Georgia" w:eastAsia="Georgia"/>
          <w:b w:val="0"/>
          <w:i w:val="0"/>
          <w:sz w:val="22"/>
        </w:rPr>
        <w:t>Q. Why is it necessary to follow a Math-hab? From where did the Math-habs come? Rasulullah (sallallahu alayhi wasallam) and the Sahaabah did not follow any Math-hab. Where in the Qur'aan is the proof that Math-habs should be followed?</w:t>
      </w:r>
    </w:p>
    <w:p>
      <w:pPr>
        <w:spacing w:before="0" w:after="120" w:line="300" w:lineRule="exact"/>
        <w:jc w:val="both"/>
      </w:pPr>
      <w:r>
        <w:rPr>
          <w:rFonts w:ascii="Georgia" w:hAnsi="Georgia" w:cs="Georgia" w:eastAsia="Georgia"/>
          <w:b w:val="0"/>
          <w:i w:val="0"/>
          <w:sz w:val="22"/>
        </w:rPr>
        <w:t>A. It is necessary to follow a Math-hab because it is necessary to follow Islam correctly according to the Sunnah. What is your evidence for claiming that Nabi (sallallahu alayhi wasallam) and the Sahaabah did not follow Math-habs? Math-habs came from Rasulullah (sallallahu alayhi wasallam). A math-hab which does not come from Rasulullah (sallallahu alayhi wasallam) and the Sahaabah, is not a valid Math-hab. Where in the Qur'aan and Hadith is the proof for not following Islam via a Math-hab? Where in the Qur'aan is it mentioned that we should perform 5 Fardh Salaat daily? Where in the Qur'aan is mention made of the thousands of masaa-il pertaining to all actions of Islam?</w:t>
      </w:r>
    </w:p>
    <w:p>
      <w:pPr>
        <w:spacing w:before="0" w:after="120" w:line="300" w:lineRule="exact"/>
        <w:jc w:val="both"/>
      </w:pPr>
      <w:r>
        <w:rPr>
          <w:rFonts w:ascii="Georgia" w:hAnsi="Georgia" w:cs="Georgia" w:eastAsia="Georgia"/>
          <w:b w:val="0"/>
          <w:i w:val="0"/>
          <w:sz w:val="22"/>
        </w:rPr>
        <w:t>Q. Is it permissible to marry a person who does not follow a Math-hab?</w:t>
      </w:r>
    </w:p>
    <w:p>
      <w:pPr>
        <w:spacing w:before="0" w:after="120" w:line="300" w:lineRule="exact"/>
        <w:jc w:val="both"/>
      </w:pPr>
      <w:r>
        <w:rPr>
          <w:rFonts w:ascii="Georgia" w:hAnsi="Georgia" w:cs="Georgia" w:eastAsia="Georgia"/>
          <w:b w:val="0"/>
          <w:i w:val="0"/>
          <w:sz w:val="22"/>
        </w:rPr>
        <w:t>A. It is not permissible to marry someone who does not follow Islam. Math-hab is Islam.</w:t>
      </w:r>
    </w:p>
    <w:p>
      <w:pPr>
        <w:spacing w:before="0" w:after="120" w:line="300" w:lineRule="exact"/>
        <w:jc w:val="both"/>
      </w:pPr>
      <w:r>
        <w:rPr>
          <w:rFonts w:ascii="Georgia" w:hAnsi="Georgia" w:cs="Georgia" w:eastAsia="Georgia"/>
          <w:b w:val="0"/>
          <w:i w:val="0"/>
          <w:sz w:val="22"/>
        </w:rPr>
        <w:t>Q. The deceased has no father, grandfather, sons and grandsons. His wife and daughter are living. Do his paternal uncles who are alive, inherit?</w:t>
      </w:r>
    </w:p>
    <w:p>
      <w:pPr>
        <w:spacing w:before="0" w:after="120" w:line="300" w:lineRule="exact"/>
        <w:jc w:val="both"/>
      </w:pPr>
      <w:r>
        <w:rPr>
          <w:rFonts w:ascii="Georgia" w:hAnsi="Georgia" w:cs="Georgia" w:eastAsia="Georgia"/>
          <w:b w:val="0"/>
          <w:i w:val="0"/>
          <w:sz w:val="22"/>
        </w:rPr>
        <w:t>A. Yes, father's brothers (paternal uncles) will inherit if the deceased has no sons, no father and no brother and no grandfather and grandsons.</w:t>
      </w:r>
    </w:p>
    <w:p>
      <w:pPr>
        <w:spacing w:before="0" w:after="120" w:line="300" w:lineRule="exact"/>
        <w:jc w:val="both"/>
      </w:pPr>
      <w:r>
        <w:rPr>
          <w:rFonts w:ascii="Georgia" w:hAnsi="Georgia" w:cs="Georgia" w:eastAsia="Georgia"/>
          <w:b w:val="0"/>
          <w:i w:val="0"/>
          <w:sz w:val="22"/>
        </w:rPr>
        <w:t>Q. A scholar claims that according to Imaam Ghazaali all Ahaadith pertaining to music are fabrications and unauthentic. Is this true?</w:t>
      </w:r>
    </w:p>
    <w:p>
      <w:pPr>
        <w:spacing w:before="0" w:after="120" w:line="300" w:lineRule="exact"/>
        <w:jc w:val="both"/>
      </w:pPr>
      <w:r>
        <w:rPr>
          <w:rFonts w:ascii="Georgia" w:hAnsi="Georgia" w:cs="Georgia" w:eastAsia="Georgia"/>
          <w:b w:val="0"/>
          <w:i w:val="0"/>
          <w:sz w:val="22"/>
        </w:rPr>
        <w:t>A. The 'scholar' who claims that Imaam Ghazaali (rahmatullah alayh) had declared all the Ahaadith which prohibit music as unauthentic, is a moron. He himself is unauthentic and a fraud.</w:t>
      </w:r>
    </w:p>
    <w:p>
      <w:pPr>
        <w:spacing w:before="0" w:after="120" w:line="300" w:lineRule="exact"/>
        <w:jc w:val="both"/>
      </w:pPr>
      <w:r>
        <w:rPr>
          <w:rFonts w:ascii="Georgia" w:hAnsi="Georgia" w:cs="Georgia" w:eastAsia="Georgia"/>
          <w:b w:val="0"/>
          <w:i w:val="0"/>
          <w:sz w:val="22"/>
        </w:rPr>
        <w:t>Q. What should a late-comer recite in the last raka't during Tashahhud?</w:t>
      </w:r>
    </w:p>
    <w:p>
      <w:pPr>
        <w:spacing w:before="0" w:after="120" w:line="300" w:lineRule="exact"/>
        <w:jc w:val="both"/>
      </w:pPr>
      <w:r>
        <w:rPr>
          <w:rFonts w:ascii="Georgia" w:hAnsi="Georgia" w:cs="Georgia" w:eastAsia="Georgia"/>
          <w:b w:val="0"/>
          <w:i w:val="0"/>
          <w:sz w:val="22"/>
        </w:rPr>
        <w:t>A. The Masbooq (the latecomer who has missed a raka't or more) in the last raka't behind the Imaam should recite only Tashahhud.</w:t>
      </w:r>
    </w:p>
    <w:p>
      <w:pPr>
        <w:spacing w:before="0" w:after="120" w:line="300" w:lineRule="exact"/>
        <w:jc w:val="both"/>
      </w:pPr>
      <w:r>
        <w:rPr>
          <w:rFonts w:ascii="Georgia" w:hAnsi="Georgia" w:cs="Georgia" w:eastAsia="Georgia"/>
          <w:b w:val="0"/>
          <w:i w:val="0"/>
          <w:sz w:val="22"/>
        </w:rPr>
        <w:t>Q. If a sick Muslim woman has to choose between a pious male doctor or a non-Muslim female doctor, whom should she choose?</w:t>
      </w:r>
    </w:p>
    <w:p>
      <w:pPr>
        <w:spacing w:before="0" w:after="120" w:line="300" w:lineRule="exact"/>
        <w:jc w:val="both"/>
      </w:pPr>
      <w:r>
        <w:rPr>
          <w:rFonts w:ascii="Georgia" w:hAnsi="Georgia" w:cs="Georgia" w:eastAsia="Georgia"/>
          <w:b w:val="0"/>
          <w:i w:val="0"/>
          <w:sz w:val="22"/>
        </w:rPr>
        <w:t>A. If the choice is between a non-Muslim female doctor and a pious Muslim male doctor, the Muslim woman has to incumbently go to the non-Muslim female doctor.</w:t>
      </w:r>
    </w:p>
    <w:p>
      <w:pPr>
        <w:spacing w:before="0" w:after="120" w:line="300" w:lineRule="exact"/>
        <w:jc w:val="both"/>
      </w:pPr>
      <w:r>
        <w:rPr>
          <w:rFonts w:ascii="Georgia" w:hAnsi="Georgia" w:cs="Georgia" w:eastAsia="Georgia"/>
          <w:b w:val="0"/>
          <w:i w:val="0"/>
          <w:sz w:val="22"/>
        </w:rPr>
        <w:t>Q. In the Middle east there is a system of marriage called Misyar which is a temporary marriage. Is this practice permissible? A Mufti says that it is difficult to say that Misyar is haraam. Please comment. A. We have written on the haraam practice of misyar 'marriages'. It is simply Shiah mut'ah in a disguised form. It is not permissible. Islam knows only of Nikah. It does not teach or propagate another form of 'nikah' called misyar or mut'ah. If it was genuine Nikah, they would not have labelled it misyar.</w:t>
      </w:r>
    </w:p>
    <w:p>
      <w:pPr>
        <w:spacing w:before="0" w:after="120" w:line="300" w:lineRule="exact"/>
        <w:jc w:val="both"/>
      </w:pPr>
      <w:r>
        <w:rPr>
          <w:rFonts w:ascii="Georgia" w:hAnsi="Georgia" w:cs="Georgia" w:eastAsia="Georgia"/>
          <w:b w:val="0"/>
          <w:i w:val="0"/>
          <w:sz w:val="22"/>
        </w:rPr>
        <w:t>The contention that "it is difficult to say that it is completely impermissible", is baseless. The objective (maqsad) of a fatwa is to bring Muslims closer to Allah Ta'ala. The objective is not technical arguments such as dalaa-il discussed in a Madrasah. Statements which embolden people to perpetrate sin and acts which are in conflict with the Maqaasid (objectives)of the Deen should be unambiguously prohibited regardless of technical permissibility. It is indeed despicable for a Mufti to leave a loophole for permissibility for such a dastardly practice so much resembling Shiah mut'ah, when misyar defeats and negates almost all the maqaasid of Nikah. Even if he discerns a slight possibility of permissibility, he should not speak in a manner which opens a door for Fitnah.</w:t>
      </w:r>
    </w:p>
    <w:p>
      <w:pPr>
        <w:spacing w:before="0" w:after="120" w:line="300" w:lineRule="exact"/>
        <w:jc w:val="both"/>
      </w:pPr>
      <w:r>
        <w:rPr>
          <w:rFonts w:ascii="Georgia" w:hAnsi="Georgia" w:cs="Georgia" w:eastAsia="Georgia"/>
          <w:b w:val="0"/>
          <w:i w:val="0"/>
          <w:sz w:val="22"/>
        </w:rPr>
        <w:t>Q. Is Zakaat paid on the current value of stock or on the selling price of the stock? A Mufti citing several Fatwa kitaabs says that Zakaat is payable on the selling price.</w:t>
      </w:r>
    </w:p>
    <w:p>
      <w:pPr>
        <w:spacing w:before="0" w:after="120" w:line="300" w:lineRule="exact"/>
        <w:jc w:val="both"/>
      </w:pPr>
      <w:r>
        <w:rPr>
          <w:rFonts w:ascii="Georgia" w:hAnsi="Georgia" w:cs="Georgia" w:eastAsia="Georgia"/>
          <w:b w:val="0"/>
          <w:i w:val="0"/>
          <w:sz w:val="22"/>
        </w:rPr>
        <w:t>A. Zakaat is payable on the current wholesale price of the stock, i.e. the price the retailer will pay today if he has to buy it, for this is the real value of the stock. The selling price is imaginary as long as the tangible money has not come into one's possession. Consider the following example: Zaid has R10,000 cash on hand. On what does he pay Zakaat? Every mufti will say that he pays Zakaat on R10,000. Now Zaid goes to the cash and carry and converts his R10,000 cash into R10,000 worth of groceries. He has not yet even loaded the goods on to his bakkie, then a mufti says that he must now pay Zakaat on R15,000 simply because Zaid says that he will be making a profit of R5,000 on the goods. Such a mufti should be stopped from issuing fatwas. He deems it necessary or compulsory to pay Zakaat on a figure which exists in only Zaid's mind.</w:t>
      </w:r>
    </w:p>
    <w:p>
      <w:pPr>
        <w:spacing w:before="0" w:after="120" w:line="300" w:lineRule="exact"/>
        <w:jc w:val="both"/>
      </w:pPr>
      <w:r>
        <w:rPr>
          <w:rFonts w:ascii="Georgia" w:hAnsi="Georgia" w:cs="Georgia" w:eastAsia="Georgia"/>
          <w:b w:val="0"/>
          <w:i w:val="0"/>
          <w:sz w:val="22"/>
        </w:rPr>
        <w:t>Q. A man during his last illness made a gift of a property to one of his sons. What is the status of this gift?</w:t>
      </w:r>
    </w:p>
    <w:p>
      <w:pPr>
        <w:spacing w:before="0" w:after="120" w:line="300" w:lineRule="exact"/>
        <w:jc w:val="both"/>
      </w:pPr>
      <w:r>
        <w:rPr>
          <w:rFonts w:ascii="Georgia" w:hAnsi="Georgia" w:cs="Georgia" w:eastAsia="Georgia"/>
          <w:b w:val="0"/>
          <w:i w:val="0"/>
          <w:sz w:val="22"/>
        </w:rPr>
        <w:t>A. Hibah (gift) during Maradhul Maut (the last sickness) for non-heirs is in the category of Wasiyyat. It will be valid up to one third the total value of the estate. But for heirs it is baatil. Thus, the son does not inherit the property. He will receive his share of inheritance.</w:t>
      </w:r>
    </w:p>
    <w:p>
      <w:pPr>
        <w:spacing w:before="0" w:after="120" w:line="300" w:lineRule="exact"/>
        <w:jc w:val="both"/>
      </w:pPr>
      <w:r>
        <w:rPr>
          <w:rFonts w:ascii="Georgia" w:hAnsi="Georgia" w:cs="Georgia" w:eastAsia="Georgia"/>
          <w:b w:val="0"/>
          <w:i w:val="0"/>
          <w:sz w:val="22"/>
        </w:rPr>
        <w:t>Q. There is a new kind of medical insurance called PPS Sickness. Is it permissible to become a member of this medical scheme?</w:t>
      </w:r>
    </w:p>
    <w:p>
      <w:pPr>
        <w:spacing w:before="0" w:after="120" w:line="300" w:lineRule="exact"/>
        <w:jc w:val="both"/>
      </w:pPr>
      <w:r>
        <w:rPr>
          <w:rFonts w:ascii="Georgia" w:hAnsi="Georgia" w:cs="Georgia" w:eastAsia="Georgia"/>
          <w:b w:val="0"/>
          <w:i w:val="0"/>
          <w:sz w:val="22"/>
        </w:rPr>
        <w:t>A. The medical fund known as PPS Sickness Fund is similar to all other medical and insurance funds. Both Qimaar and Riba are the primary factors of hurmat (prohibition). It is a haraam insurance fund.</w:t>
      </w:r>
    </w:p>
    <w:p>
      <w:pPr>
        <w:spacing w:before="0" w:after="120" w:line="300" w:lineRule="exact"/>
        <w:jc w:val="both"/>
      </w:pPr>
      <w:r>
        <w:rPr>
          <w:rFonts w:ascii="Georgia" w:hAnsi="Georgia" w:cs="Georgia" w:eastAsia="Georgia"/>
          <w:b w:val="0"/>
          <w:i w:val="0"/>
          <w:sz w:val="22"/>
        </w:rPr>
        <w:t>Q. A man says that although he understands that the chickens certified by SANHA are haraam, he still continues eating because of addiction. He wants to know if it is permissible to recite Bismillaah when eating this chicken.</w:t>
      </w:r>
    </w:p>
    <w:p>
      <w:pPr>
        <w:spacing w:before="0" w:after="120" w:line="300" w:lineRule="exact"/>
        <w:jc w:val="both"/>
      </w:pPr>
      <w:r>
        <w:rPr>
          <w:rFonts w:ascii="Georgia" w:hAnsi="Georgia" w:cs="Georgia" w:eastAsia="Georgia"/>
          <w:b w:val="0"/>
          <w:i w:val="0"/>
          <w:sz w:val="22"/>
        </w:rPr>
        <w:t>A. SANHA certifies haraam carrion chickens. Eating carrion is haraam and a major sin. The only time when it will be permissible to eat haraam food is when there is absolutely no halaal food available and fear of death compels one to devour the carrion. But it is not permissible to say 'Bismillaah' when eating such certified carrion filth. Reciting Bismillaah when eating SANHA or MJC, etc. certified carrion is tantamount to kufr.</w:t>
      </w:r>
    </w:p>
    <w:p>
      <w:pPr>
        <w:spacing w:before="0" w:after="120" w:line="300" w:lineRule="exact"/>
        <w:jc w:val="both"/>
      </w:pPr>
      <w:r>
        <w:rPr>
          <w:rFonts w:ascii="Georgia" w:hAnsi="Georgia" w:cs="Georgia" w:eastAsia="Georgia"/>
          <w:b w:val="0"/>
          <w:i w:val="0"/>
          <w:sz w:val="22"/>
        </w:rPr>
        <w:t>Q. Is it permissible to earn a salary playing soccer or cricket? A Mufti says that it is permissible as long as his knees are covered. But it does not sound right.</w:t>
      </w:r>
    </w:p>
    <w:p>
      <w:pPr>
        <w:spacing w:before="0" w:after="120" w:line="300" w:lineRule="exact"/>
        <w:jc w:val="both"/>
      </w:pPr>
      <w:r>
        <w:rPr>
          <w:rFonts w:ascii="Georgia" w:hAnsi="Georgia" w:cs="Georgia" w:eastAsia="Georgia"/>
          <w:b w:val="0"/>
          <w:i w:val="0"/>
          <w:sz w:val="22"/>
        </w:rPr>
        <w:t>A. Rasulullah (sallallahu alayhi wasallam) said: "That which agitates your conscience is sin."</w:t>
      </w:r>
    </w:p>
    <w:p>
      <w:pPr>
        <w:spacing w:before="0" w:after="120" w:line="300" w:lineRule="exact"/>
        <w:jc w:val="both"/>
      </w:pPr>
      <w:r>
        <w:rPr>
          <w:rFonts w:ascii="Georgia" w:hAnsi="Georgia" w:cs="Georgia" w:eastAsia="Georgia"/>
          <w:b w:val="0"/>
          <w:i w:val="0"/>
          <w:sz w:val="22"/>
        </w:rPr>
        <w:t>How can the wage of a soccer player be halaal when the sport itself is haraam? How can the wage of a man slaughtering pigs be halaal even if his satr is covered? The knee-covering argument in this context is a laughable stupidity. A halaal act does not render permissible a haraam act. So, if a man covers his knees and goes to a dance or to the casino or works in a casino, his knee-cover will not legalize his indulgence in haraam. It is the same as saying that the wage of prostitution or serving as a waiter in a bar is halaal. The honourable mufti has lost the path. He simply does not apply his mind to many issues when issuing fatwas.</w:t>
      </w:r>
    </w:p>
    <w:p>
      <w:pPr>
        <w:spacing w:before="0" w:after="120" w:line="300" w:lineRule="exact"/>
        <w:jc w:val="both"/>
      </w:pPr>
      <w:r>
        <w:rPr>
          <w:rFonts w:ascii="Georgia" w:hAnsi="Georgia" w:cs="Georgia" w:eastAsia="Georgia"/>
          <w:b w:val="0"/>
          <w:i w:val="0"/>
          <w:sz w:val="22"/>
        </w:rPr>
        <w:t>The Fuqaha have ruled that paying a fee to see an animal is not permissible. It is haraam to accept wages or to pay wages for indulgence in haraam.</w:t>
      </w:r>
    </w:p>
    <w:p>
      <w:pPr>
        <w:spacing w:before="0" w:after="120" w:line="300" w:lineRule="exact"/>
        <w:jc w:val="both"/>
      </w:pPr>
      <w:r>
        <w:rPr>
          <w:rFonts w:ascii="Georgia" w:hAnsi="Georgia" w:cs="Georgia" w:eastAsia="Georgia"/>
          <w:b w:val="0"/>
          <w:i w:val="0"/>
          <w:sz w:val="22"/>
        </w:rPr>
        <w:t>Q. What is Takafol?</w:t>
      </w:r>
    </w:p>
    <w:p>
      <w:pPr>
        <w:spacing w:before="0" w:after="120" w:line="300" w:lineRule="exact"/>
        <w:jc w:val="both"/>
      </w:pPr>
      <w:r>
        <w:rPr>
          <w:rFonts w:ascii="Georgia" w:hAnsi="Georgia" w:cs="Georgia" w:eastAsia="Georgia"/>
          <w:b w:val="0"/>
          <w:i w:val="0"/>
          <w:sz w:val="22"/>
        </w:rPr>
        <w:t>A. Takafol is simply insurance given an Islamic-sounding name to hoodwink people into believing that the insurance complies with the Shariah. It is haraam insurance.</w:t>
      </w:r>
    </w:p>
    <w:p>
      <w:pPr>
        <w:spacing w:before="0" w:after="120" w:line="300" w:lineRule="exact"/>
        <w:jc w:val="both"/>
      </w:pPr>
      <w:r>
        <w:rPr>
          <w:rFonts w:ascii="Georgia" w:hAnsi="Georgia" w:cs="Georgia" w:eastAsia="Georgia"/>
          <w:b w:val="0"/>
          <w:i w:val="0"/>
          <w:sz w:val="22"/>
        </w:rPr>
        <w:t>Q. Is it permissible for a Muslim to work in a business like Pick &amp; Pay which also sells liquor, pork and numerous haraam products?</w:t>
      </w:r>
    </w:p>
    <w:p>
      <w:pPr>
        <w:spacing w:before="0" w:after="120" w:line="300" w:lineRule="exact"/>
        <w:jc w:val="both"/>
      </w:pPr>
      <w:r>
        <w:rPr>
          <w:rFonts w:ascii="Georgia" w:hAnsi="Georgia" w:cs="Georgia" w:eastAsia="Georgia"/>
          <w:b w:val="0"/>
          <w:i w:val="0"/>
          <w:sz w:val="22"/>
        </w:rPr>
        <w:t>A. If the Muslim worker at Pick &amp; Pay, for example, has to handle haraam products, meat, chicken, liquor, etc., then it will not be permissible for him to work there. In fact, Muslims should not work in such places as Pick &amp; Pay. One is involved in many haraam acts, including zina of a variety of degrees. How can it be permissible for a Muslim to work in such an evil place – zina, liquor, pork, gambling, uqood-e-faasidah and baatilah, and haraam products of many kinds? Also, one's Salaat is subjected to kuffaar interference. There is no question of observing Hijaab.</w:t>
      </w:r>
    </w:p>
    <w:p>
      <w:pPr>
        <w:spacing w:before="0" w:after="120" w:line="300" w:lineRule="exact"/>
        <w:jc w:val="both"/>
      </w:pPr>
      <w:r>
        <w:rPr>
          <w:rFonts w:ascii="Georgia" w:hAnsi="Georgia" w:cs="Georgia" w:eastAsia="Georgia"/>
          <w:b w:val="0"/>
          <w:i w:val="0"/>
          <w:sz w:val="22"/>
        </w:rPr>
        <w:t>Q. What should one do if the Athaan begins while one is reciting the Qur'aan Shareef?</w:t>
      </w:r>
    </w:p>
    <w:p>
      <w:pPr>
        <w:spacing w:before="0" w:after="120" w:line="300" w:lineRule="exact"/>
        <w:jc w:val="both"/>
      </w:pPr>
      <w:r>
        <w:rPr>
          <w:rFonts w:ascii="Georgia" w:hAnsi="Georgia" w:cs="Georgia" w:eastAsia="Georgia"/>
          <w:b w:val="0"/>
          <w:i w:val="0"/>
          <w:sz w:val="22"/>
        </w:rPr>
        <w:t>A. When the Athaan begins, one should complete the aayat, listen to the Athaan and respond. He should not continue with his Tilaawat.</w:t>
      </w:r>
    </w:p>
    <w:p>
      <w:pPr>
        <w:spacing w:before="0" w:after="120" w:line="300" w:lineRule="exact"/>
        <w:jc w:val="both"/>
      </w:pPr>
      <w:r>
        <w:rPr>
          <w:rFonts w:ascii="Georgia" w:hAnsi="Georgia" w:cs="Georgia" w:eastAsia="Georgia"/>
          <w:b w:val="0"/>
          <w:i w:val="0"/>
          <w:sz w:val="22"/>
        </w:rPr>
        <w:t>Q. Salafis say that it is haraam to address a learned man with the title of Maulana/Maula. They say that this title is exclusively for Allah Ta'ala.</w:t>
      </w:r>
    </w:p>
    <w:p>
      <w:pPr>
        <w:spacing w:before="0" w:after="120" w:line="300" w:lineRule="exact"/>
        <w:jc w:val="both"/>
      </w:pPr>
      <w:r>
        <w:rPr>
          <w:rFonts w:ascii="Georgia" w:hAnsi="Georgia" w:cs="Georgia" w:eastAsia="Georgia"/>
          <w:b w:val="0"/>
          <w:i w:val="0"/>
          <w:sz w:val="22"/>
        </w:rPr>
        <w:t>A. Salafis are morons. Their view is a baseless idea for which they have absolutely no Shar'i proof. These terms were used by even the Sahaabah and are also used in the Qur'aan. The books of Islamic jurisprudence (Fiqah) are replete with the term maula. The Salafi claim is pure drivel.</w:t>
      </w:r>
    </w:p>
    <w:p>
      <w:pPr>
        <w:spacing w:before="0" w:after="120" w:line="300" w:lineRule="exact"/>
        <w:jc w:val="both"/>
      </w:pPr>
      <w:r>
        <w:rPr>
          <w:rFonts w:ascii="Georgia" w:hAnsi="Georgia" w:cs="Georgia" w:eastAsia="Georgia"/>
          <w:b w:val="0"/>
          <w:i w:val="0"/>
          <w:sz w:val="22"/>
        </w:rPr>
        <w:t>Q. When does the Salaat end? After the first Salaam or the Second Salaam?</w:t>
      </w:r>
    </w:p>
    <w:p>
      <w:pPr>
        <w:spacing w:before="0" w:after="120" w:line="300" w:lineRule="exact"/>
        <w:jc w:val="both"/>
      </w:pPr>
      <w:r>
        <w:rPr>
          <w:rFonts w:ascii="Georgia" w:hAnsi="Georgia" w:cs="Georgia" w:eastAsia="Georgia"/>
          <w:b w:val="0"/>
          <w:i w:val="0"/>
          <w:sz w:val="22"/>
        </w:rPr>
        <w:t>A. The Salaat ends after the second Salaam. Salaat has two Salaams, hence it will end at the completion of the second Salaam. However, after the Meem of the first Salaam, the Salaat technically terminates. Therefore, if a late-comer joins the Jamaat before the ending of the first Salaam, then his Iqtida' (following) of the Imaam will be correct. He will obtain the thawaab of the Jamaat. But if he arrives after the first Salaam, then he cannot join the Jamaat.</w:t>
      </w:r>
    </w:p>
    <w:p>
      <w:pPr>
        <w:spacing w:before="0" w:after="120" w:line="300" w:lineRule="exact"/>
        <w:jc w:val="both"/>
      </w:pPr>
      <w:r>
        <w:rPr>
          <w:rFonts w:ascii="Georgia" w:hAnsi="Georgia" w:cs="Georgia" w:eastAsia="Georgia"/>
          <w:b w:val="0"/>
          <w:i w:val="0"/>
          <w:sz w:val="22"/>
        </w:rPr>
        <w:t>Q. Is it haraam for a woman to drive if she is fully covered with burqah and her husband is with her?</w:t>
      </w:r>
    </w:p>
    <w:p>
      <w:pPr>
        <w:spacing w:before="0" w:after="120" w:line="300" w:lineRule="exact"/>
        <w:jc w:val="both"/>
      </w:pPr>
      <w:r>
        <w:rPr>
          <w:rFonts w:ascii="Georgia" w:hAnsi="Georgia" w:cs="Georgia" w:eastAsia="Georgia"/>
          <w:b w:val="0"/>
          <w:i w:val="0"/>
          <w:sz w:val="22"/>
        </w:rPr>
        <w:t>A. Yes, it is haraam for a woman to drive even if she is fully covered in a burqah and even if she is with her husband.</w:t>
      </w:r>
    </w:p>
    <w:p>
      <w:pPr>
        <w:spacing w:before="0" w:after="120" w:line="300" w:lineRule="exact"/>
        <w:jc w:val="both"/>
      </w:pPr>
      <w:r>
        <w:rPr>
          <w:rFonts w:ascii="Georgia" w:hAnsi="Georgia" w:cs="Georgia" w:eastAsia="Georgia"/>
          <w:b w:val="0"/>
          <w:i w:val="0"/>
          <w:sz w:val="22"/>
        </w:rPr>
        <w:t>Q. Is it permissible for a woman to learn to drive for the sake of future emergencies?</w:t>
      </w:r>
    </w:p>
    <w:p>
      <w:pPr>
        <w:spacing w:before="0" w:after="120" w:line="300" w:lineRule="exact"/>
        <w:jc w:val="both"/>
      </w:pPr>
      <w:r>
        <w:rPr>
          <w:rFonts w:ascii="Georgia" w:hAnsi="Georgia" w:cs="Georgia" w:eastAsia="Georgia"/>
          <w:b w:val="0"/>
          <w:i w:val="0"/>
          <w:sz w:val="22"/>
        </w:rPr>
        <w:t>A. When a person dreams about future emergencies and schemes a haraam act as a solution, then such emergencies will develop. You should make dua for aafiyat (safety and protection) and that Allah Ta'ala save you and the family from all sorts of calamities. You should not fantasize about future emergencies. Billions of men and women don't own cars and can't drive. Allah Ta'ala takes care of us all.</w:t>
      </w:r>
    </w:p>
    <w:p>
      <w:pPr>
        <w:spacing w:before="0" w:after="120" w:line="300" w:lineRule="exact"/>
        <w:jc w:val="both"/>
      </w:pPr>
      <w:r>
        <w:rPr>
          <w:rFonts w:ascii="Georgia" w:hAnsi="Georgia" w:cs="Georgia" w:eastAsia="Georgia"/>
          <w:b w:val="0"/>
          <w:i w:val="0"/>
          <w:sz w:val="22"/>
        </w:rPr>
        <w:t>Q. Is it permissible to perform Salaat in front of a mirror?</w:t>
      </w:r>
    </w:p>
    <w:p>
      <w:pPr>
        <w:spacing w:before="0" w:after="120" w:line="300" w:lineRule="exact"/>
        <w:jc w:val="both"/>
      </w:pPr>
      <w:r>
        <w:rPr>
          <w:rFonts w:ascii="Georgia" w:hAnsi="Georgia" w:cs="Georgia" w:eastAsia="Georgia"/>
          <w:b w:val="0"/>
          <w:i w:val="0"/>
          <w:sz w:val="22"/>
        </w:rPr>
        <w:t>A. If there is no other pace to perform Salaat but in front of the mirror, then cover the mirror with a sheet or paper. After completing the Salaat, you may remove the covering.</w:t>
      </w:r>
    </w:p>
    <w:p>
      <w:pPr>
        <w:spacing w:before="0" w:after="120" w:line="300" w:lineRule="exact"/>
        <w:jc w:val="both"/>
      </w:pPr>
      <w:r>
        <w:rPr>
          <w:rFonts w:ascii="Georgia" w:hAnsi="Georgia" w:cs="Georgia" w:eastAsia="Georgia"/>
          <w:b w:val="0"/>
          <w:i w:val="0"/>
          <w:sz w:val="22"/>
        </w:rPr>
        <w:t>Q. What should one do if he remembers only after both Salaams that he had to make Sajdah Sahw? A. If one forgets to make Sajdah Sahw and remembers it after both Salaams, immediately make the two Sajdahs, then again recite Tashahhud, etc. to complete the Salaat with Salaam.</w:t>
      </w:r>
    </w:p>
    <w:p>
      <w:pPr>
        <w:spacing w:before="0" w:after="120" w:line="300" w:lineRule="exact"/>
        <w:jc w:val="both"/>
      </w:pPr>
      <w:r>
        <w:rPr>
          <w:rFonts w:ascii="Georgia" w:hAnsi="Georgia" w:cs="Georgia" w:eastAsia="Georgia"/>
          <w:b w:val="0"/>
          <w:i w:val="0"/>
          <w:sz w:val="22"/>
        </w:rPr>
        <w:t>Q. The Imaam of the Musjid is frequently late a few minutes for Jamaat Salaat. This causes frustration to the musallis. Is the Imaam's action tolerable? He is paid a salary.</w:t>
      </w:r>
    </w:p>
    <w:p>
      <w:pPr>
        <w:spacing w:before="0" w:after="120" w:line="300" w:lineRule="exact"/>
        <w:jc w:val="both"/>
      </w:pPr>
      <w:r>
        <w:rPr>
          <w:rFonts w:ascii="Georgia" w:hAnsi="Georgia" w:cs="Georgia" w:eastAsia="Georgia"/>
          <w:b w:val="0"/>
          <w:i w:val="0"/>
          <w:sz w:val="22"/>
        </w:rPr>
        <w:t>A. It is Waajib for the Imaam to be punctual. He has to begin the Salaat at the appointed times. Since he is a salaried person, he is guilty of khiyaanat (abuse of trust). It is not permissible for him to frequently arrive late for the Salaat.</w:t>
      </w:r>
    </w:p>
    <w:p>
      <w:pPr>
        <w:spacing w:before="0" w:after="120" w:line="300" w:lineRule="exact"/>
        <w:jc w:val="both"/>
      </w:pPr>
      <w:r>
        <w:rPr>
          <w:rFonts w:ascii="Georgia" w:hAnsi="Georgia" w:cs="Georgia" w:eastAsia="Georgia"/>
          <w:b w:val="0"/>
          <w:i w:val="0"/>
          <w:sz w:val="22"/>
        </w:rPr>
        <w:t>Q. I said in my mind that I have divorced my wife. I did not utter Talaaq nor mentioned the words with my lips. Is this a Talaaq?</w:t>
      </w:r>
    </w:p>
    <w:p>
      <w:pPr>
        <w:spacing w:before="0" w:after="120" w:line="300" w:lineRule="exact"/>
        <w:jc w:val="both"/>
      </w:pPr>
      <w:r>
        <w:rPr>
          <w:rFonts w:ascii="Georgia" w:hAnsi="Georgia" w:cs="Georgia" w:eastAsia="Georgia"/>
          <w:b w:val="0"/>
          <w:i w:val="0"/>
          <w:sz w:val="22"/>
        </w:rPr>
        <w:t>A. As long as you did not verbally mention the words, Talaaq did not come into effect.</w:t>
      </w:r>
    </w:p>
    <w:p>
      <w:pPr>
        <w:spacing w:before="0" w:after="120" w:line="300" w:lineRule="exact"/>
        <w:jc w:val="both"/>
      </w:pPr>
      <w:r>
        <w:rPr>
          <w:rFonts w:ascii="Georgia" w:hAnsi="Georgia" w:cs="Georgia" w:eastAsia="Georgia"/>
          <w:b w:val="0"/>
          <w:i w:val="0"/>
          <w:sz w:val="22"/>
        </w:rPr>
        <w:t>Q. The pork, donkey, kangaroo meat saga and the numerous other exposures have now convinced many Muslims that despite the 'halaal' certificates of SANHA, MJC and others, Muslims have been consuming pork, donkey meat. etc. What should one do now that one realizes that one had been accidentally eating haraam meat which these organizations had been certifying?</w:t>
      </w:r>
    </w:p>
    <w:p>
      <w:pPr>
        <w:spacing w:before="0" w:after="120" w:line="300" w:lineRule="exact"/>
        <w:jc w:val="both"/>
      </w:pPr>
      <w:r>
        <w:rPr>
          <w:rFonts w:ascii="Georgia" w:hAnsi="Georgia" w:cs="Georgia" w:eastAsia="Georgia"/>
          <w:b w:val="0"/>
          <w:i w:val="0"/>
          <w:sz w:val="22"/>
        </w:rPr>
        <w:t>A. Whether eating pork accidentally or intentionally, one should make Taubah. Regret and repent. Allah Ta'ala forgives all sins. Almost all people who eat processed meat with a halaal stamp, have been eating pork at some time or the other. Massive deception is perpetrated in the halaal certificate trade. SANHA, MJC and all other haraam certificate vendors will hang upside down in Hell for feeding Muslims diseased, rotten, haraam carrion. But the consumers cannot be completely exonerated from this evil carrion affair. They too are culpable.</w:t>
      </w:r>
    </w:p>
    <w:p>
      <w:pPr>
        <w:spacing w:before="0" w:after="120" w:line="300" w:lineRule="exact"/>
        <w:jc w:val="both"/>
      </w:pPr>
      <w:r>
        <w:rPr>
          <w:rFonts w:ascii="Georgia" w:hAnsi="Georgia" w:cs="Georgia" w:eastAsia="Georgia"/>
          <w:b w:val="0"/>
          <w:i w:val="0"/>
          <w:sz w:val="22"/>
        </w:rPr>
        <w:t>Q. Is the husband the wali of the body of his deceased wife?</w:t>
      </w:r>
    </w:p>
    <w:p>
      <w:pPr>
        <w:spacing w:before="0" w:after="120" w:line="300" w:lineRule="exact"/>
        <w:jc w:val="both"/>
      </w:pPr>
      <w:r>
        <w:rPr>
          <w:rFonts w:ascii="Georgia" w:hAnsi="Georgia" w:cs="Georgia" w:eastAsia="Georgia"/>
          <w:b w:val="0"/>
          <w:i w:val="0"/>
          <w:sz w:val="22"/>
        </w:rPr>
        <w:t>A. The husband has no right over the body of his deceased wife. Her wali has the right. Her first Wali is her son, then her father, then her brother.</w:t>
      </w:r>
    </w:p>
    <w:p>
      <w:pPr>
        <w:spacing w:before="0" w:after="120" w:line="300" w:lineRule="exact"/>
        <w:jc w:val="both"/>
      </w:pPr>
      <w:r>
        <w:rPr>
          <w:rFonts w:ascii="Georgia" w:hAnsi="Georgia" w:cs="Georgia" w:eastAsia="Georgia"/>
          <w:b w:val="0"/>
          <w:i w:val="0"/>
          <w:sz w:val="22"/>
        </w:rPr>
        <w:t>Q. The toilets at the new airport in Amman, Jordan do not have water facilities. Jordan is a Muslim country, yet no care is shown for Tahaarat. How should people at the airport make istinja, and how should they perform Salaat when they unable to be in the state of Tahaarat?</w:t>
      </w:r>
    </w:p>
    <w:p>
      <w:pPr>
        <w:spacing w:before="0" w:after="120" w:line="300" w:lineRule="exact"/>
        <w:jc w:val="both"/>
      </w:pPr>
      <w:r>
        <w:rPr>
          <w:rFonts w:ascii="Georgia" w:hAnsi="Georgia" w:cs="Georgia" w:eastAsia="Georgia"/>
          <w:b w:val="0"/>
          <w:i w:val="0"/>
          <w:sz w:val="22"/>
        </w:rPr>
        <w:t>A. Jordan was once upon a time a Muslim country. The rulers in all Muslim countries are not only fussaaq and fujjaar. They are kuffaar sporting Muslim names. The fact that they have outlawed the Shariah is more than adequate for the elimination of their Imaan. Abstention from istinja and wallowing in najaasat (both haqeeqi and hukmi) are the effects of kufr. Westernization of Muslims has ultimately led to kufrization, hence what you have observed at the Amman airport are the effects of kufr. Those in charge of the affairs are kuffaar. There is no surprise for the absence of water facilities.</w:t>
      </w:r>
    </w:p>
    <w:p>
      <w:pPr>
        <w:spacing w:before="0" w:after="120" w:line="300" w:lineRule="exact"/>
        <w:jc w:val="both"/>
      </w:pPr>
      <w:r>
        <w:rPr>
          <w:rFonts w:ascii="Georgia" w:hAnsi="Georgia" w:cs="Georgia" w:eastAsia="Georgia"/>
          <w:b w:val="0"/>
          <w:i w:val="0"/>
          <w:sz w:val="22"/>
        </w:rPr>
        <w:t>Q. At the Ka'bah I have seen people turning around whilst performing Tawaaf to take photos. What is the status of their Tawaaf? Also, in Madinah Munawwarah people are more interested in taking photos of the Raudhah Mubaarak than in reciting Salaat and Salaam.</w:t>
      </w:r>
    </w:p>
    <w:p>
      <w:pPr>
        <w:spacing w:before="0" w:after="120" w:line="300" w:lineRule="exact"/>
        <w:jc w:val="both"/>
      </w:pPr>
      <w:r>
        <w:rPr>
          <w:rFonts w:ascii="Georgia" w:hAnsi="Georgia" w:cs="Georgia" w:eastAsia="Georgia"/>
          <w:b w:val="0"/>
          <w:i w:val="0"/>
          <w:sz w:val="22"/>
        </w:rPr>
        <w:t>A. These people are not concerned about the status of Tawaaf because they do not go the Makkah for Umrah or Hajj. They are on a tour at what they deem to be some holiday resort. In fact the evil and immoral Saudis have transformed the two Holy Cities into holiday resorts. Those who indulge in haraam photography, and aggravate the sin by polluting the sanctity of the Ka'bah and Musjidul Haraam, are Signs of Qiyaamah and candidates for Hell-Fire. The evil perpetrated in the Holy Cities at the Holiest Sites is with the connivance of the fussaaq and fujjaar authorities whose concern is only commercial gain. Hajj and Umrah have become thoroughly commercialized. Most people who visit the Holy Places are bereft of understanding. They do not know what Hajj and Umrah is, hence they revel in their haraam perpetrations. After all, the predictions of Rasulullah (sallallahu alayhi wasallam) must materialize.</w:t>
      </w:r>
    </w:p>
    <w:p>
      <w:pPr>
        <w:spacing w:before="0" w:after="120" w:line="300" w:lineRule="exact"/>
        <w:jc w:val="both"/>
      </w:pPr>
      <w:r>
        <w:rPr>
          <w:rFonts w:ascii="Georgia" w:hAnsi="Georgia" w:cs="Georgia" w:eastAsia="Georgia"/>
          <w:b w:val="0"/>
          <w:i w:val="0"/>
          <w:sz w:val="22"/>
        </w:rPr>
        <w:t>Q. A woman who passed away has no parents, husband and children. Her only heirs are 4 sisters and 2 brothers. Her estate consists of gold coins, cash, clothing, food stuff and fixed property. The brothers gave the clothing and food stuff to the sisters. The brothers are intending to give the cash, gold coins and the income from the property to charity. What is the Shariah's ruling?</w:t>
      </w:r>
    </w:p>
    <w:p>
      <w:pPr>
        <w:spacing w:before="0" w:after="120" w:line="300" w:lineRule="exact"/>
        <w:jc w:val="both"/>
      </w:pPr>
      <w:r>
        <w:rPr>
          <w:rFonts w:ascii="Georgia" w:hAnsi="Georgia" w:cs="Georgia" w:eastAsia="Georgia"/>
          <w:b w:val="0"/>
          <w:i w:val="0"/>
          <w:sz w:val="22"/>
        </w:rPr>
        <w:t>A. The estate has to be divided into 8 equal shares. Each brother receives 2 shares, and each sister one share. This same division applies to the clothing and the foodstuff. It was not permissible to randomly give these goods to the sisters. Whilst the brothers may give their shares of the goods to their sisters, they do not have the right to give the share of one sister to another sister or to give a sister less than her actual share. To rectify this wrong, the clothes and the foodstuff should be divided into four lots, each being of more or less the same value. Then each sister may select one lot. After they have taken possession of their respective lots, they may do with it as they please.</w:t>
      </w:r>
    </w:p>
    <w:p>
      <w:pPr>
        <w:spacing w:before="0" w:after="120" w:line="300" w:lineRule="exact"/>
        <w:jc w:val="both"/>
      </w:pPr>
      <w:r>
        <w:rPr>
          <w:rFonts w:ascii="Georgia" w:hAnsi="Georgia" w:cs="Georgia" w:eastAsia="Georgia"/>
          <w:b w:val="0"/>
          <w:i w:val="0"/>
          <w:sz w:val="22"/>
        </w:rPr>
        <w:t>It is haraam for the brothers to give to charity any portion of the inheritance of the sisters. It is Waajib to finalize the distribution of the assets and give possession to each heir. Thereafter, each one may decide to give to charity whatever he/she wishes or retain the whole inheritance.</w:t>
      </w:r>
    </w:p>
    <w:p>
      <w:pPr>
        <w:spacing w:before="0" w:after="120" w:line="300" w:lineRule="exact"/>
        <w:jc w:val="both"/>
      </w:pPr>
      <w:r>
        <w:rPr>
          <w:rFonts w:ascii="Georgia" w:hAnsi="Georgia" w:cs="Georgia" w:eastAsia="Georgia"/>
          <w:b w:val="0"/>
          <w:i w:val="0"/>
          <w:sz w:val="22"/>
        </w:rPr>
        <w:t>The rental income may not be given to charity. It has to be distributed to the heirs as mentioned above. After receiving their rental, the heirs can decide what to do with the money. It is haraam for the brothers to give the shares of their sisters to charity.</w:t>
      </w:r>
    </w:p>
    <w:p>
      <w:r>
        <w:br w:type="page"/>
      </w:r>
    </w:p>
    <w:p>
      <w:pPr>
        <w:pStyle w:val="Heading1"/>
        <w:spacing w:before="360" w:after="200" w:line="300" w:lineRule="exact"/>
        <w:jc w:val="center"/>
      </w:pPr>
      <w:r>
        <w:rPr>
          <w:rFonts w:ascii="Georgia" w:hAnsi="Georgia" w:cs="Georgia" w:eastAsia="Georgia"/>
          <w:b/>
          <w:i w:val="0"/>
          <w:color w:val="1F3864"/>
          <w:sz w:val="32"/>
        </w:rPr>
        <w:t>ETHANOL?</w:t>
      </w:r>
    </w:p>
    <w:p>
      <w:pPr>
        <w:spacing w:before="0" w:after="120" w:line="300" w:lineRule="exact"/>
        <w:jc w:val="both"/>
      </w:pPr>
      <w:r>
        <w:rPr>
          <w:rFonts w:ascii="Georgia" w:hAnsi="Georgia" w:cs="Georgia" w:eastAsia="Georgia"/>
          <w:b w:val="0"/>
          <w:i w:val="0"/>
          <w:sz w:val="22"/>
        </w:rPr>
        <w:t>Q. A student mufti says that the view of Imaam Muhammad (rahmatullah alayh) on the prohibition of ethanol or non-khamr alcohol is weak, hence soft drinks are permissible. Please comment on his fatwa?</w:t>
      </w:r>
    </w:p>
    <w:p>
      <w:pPr>
        <w:spacing w:before="0" w:after="120" w:line="300" w:lineRule="exact"/>
        <w:jc w:val="both"/>
      </w:pPr>
      <w:r>
        <w:rPr>
          <w:rFonts w:ascii="Georgia" w:hAnsi="Georgia" w:cs="Georgia" w:eastAsia="Georgia"/>
          <w:b w:val="0"/>
          <w:i w:val="0"/>
          <w:sz w:val="22"/>
        </w:rPr>
        <w:t>A. This is the era of moron 'muftis' doling out moron 'fatwas'. The fellow is too stupid. He is unable to distinguish between right and left. He does not know whether he places his hands on najaasat or on a snake gathering firewood on a dark night in the woods. It is demeaning to even comment of the silly comment the jaahil has expressed about Imaam Muhammad (rahmatullah alayh). Imaam Muhammad's view has been the official Fatwa of the Hanafi, Shaafi', Maaliki and Hambali Math-habs since the past fourteen centuries. Only a pure jaahil wallowing in compound ignorance (jahl muraqqab) makes such a preposterous statement as did this ignorant student.</w:t>
      </w:r>
    </w:p>
    <w:p>
      <w:pPr>
        <w:spacing w:before="0" w:after="120" w:line="300" w:lineRule="exact"/>
        <w:jc w:val="both"/>
      </w:pPr>
      <w:r>
        <w:rPr>
          <w:rFonts w:ascii="Georgia" w:hAnsi="Georgia" w:cs="Georgia" w:eastAsia="Georgia"/>
          <w:b w:val="0"/>
          <w:i w:val="0"/>
          <w:sz w:val="22"/>
        </w:rPr>
        <w:t>The ethanol prohibition in terms of Imaam Muhammad's fatwa will remain in force until the Day of Qiyaamah. In fact, the extremely harmful health effects of soft drinks have solidified the fatwa of prohibition. The factors for the prohibition are therefore:</w:t>
      </w:r>
    </w:p>
    <w:p>
      <w:pPr>
        <w:spacing w:before="0" w:after="120" w:line="300" w:lineRule="exact"/>
        <w:jc w:val="both"/>
      </w:pPr>
      <w:r>
        <w:rPr>
          <w:rFonts w:ascii="Georgia" w:hAnsi="Georgia" w:cs="Georgia" w:eastAsia="Georgia"/>
          <w:b w:val="0"/>
          <w:i w:val="0"/>
          <w:sz w:val="22"/>
        </w:rPr>
        <w:t>1) Muskir, i.e. an intoxicating substance which is haraam unanimously according to the three Math-habs and Imaam Muhammad (rahmatullah alayh).</w:t>
      </w:r>
    </w:p>
    <w:p>
      <w:pPr>
        <w:spacing w:before="0" w:after="120" w:line="300" w:lineRule="exact"/>
        <w:jc w:val="both"/>
      </w:pPr>
      <w:r>
        <w:rPr>
          <w:rFonts w:ascii="Georgia" w:hAnsi="Georgia" w:cs="Georgia" w:eastAsia="Georgia"/>
          <w:b w:val="0"/>
          <w:i w:val="0"/>
          <w:sz w:val="22"/>
        </w:rPr>
        <w:t>2) Dharar, i.e. extremely harmful. Soft drinks cause a variety of serious diseases. This has been confirmed by numerous medical experts.</w:t>
      </w:r>
    </w:p>
    <w:p>
      <w:pPr>
        <w:spacing w:before="0" w:after="120" w:line="300" w:lineRule="exact"/>
        <w:jc w:val="both"/>
      </w:pPr>
      <w:r>
        <w:rPr>
          <w:rFonts w:ascii="Georgia" w:hAnsi="Georgia" w:cs="Georgia" w:eastAsia="Georgia"/>
          <w:b w:val="0"/>
          <w:i w:val="0"/>
          <w:sz w:val="22"/>
        </w:rPr>
        <w:t>3) Sadd-e-Baab, i.e. Closing the avenue for fitnah. The ethanol argument will later be used to legalize whisky, gin, vodka and most liquors which are all of the non-khamr category. All these liquors contain ethanol. If taken in small quantities they too would be 'halaal' in terms of the stupid fatwa of permissibility.</w:t>
      </w:r>
    </w:p>
    <w:p>
      <w:r>
        <w:br w:type="page"/>
      </w:r>
    </w:p>
    <w:p>
      <w:pPr>
        <w:pStyle w:val="Heading1"/>
        <w:spacing w:before="360" w:after="200" w:line="300" w:lineRule="exact"/>
        <w:jc w:val="center"/>
      </w:pPr>
      <w:r>
        <w:rPr>
          <w:rFonts w:ascii="Georgia" w:hAnsi="Georgia" w:cs="Georgia" w:eastAsia="Georgia"/>
          <w:b/>
          <w:i w:val="0"/>
          <w:color w:val="1F3864"/>
          <w:sz w:val="32"/>
        </w:rPr>
        <w:t>GHULU' IS HARAAM</w:t>
      </w:r>
    </w:p>
    <w:p>
      <w:pPr>
        <w:spacing w:before="0" w:after="120" w:line="300" w:lineRule="exact"/>
        <w:jc w:val="both"/>
      </w:pPr>
      <w:r>
        <w:rPr>
          <w:rFonts w:ascii="Georgia" w:hAnsi="Georgia" w:cs="Georgia" w:eastAsia="Georgia"/>
          <w:b w:val="0"/>
          <w:i w:val="0"/>
          <w:sz w:val="22"/>
        </w:rPr>
        <w:t>Q. A man is, Alhamdulillah, very much involved in Tabligh Jamaat work. At the moment he has gone for 40 days. However, his parents are very old and extremely sick. They can hardly walk. They are very much dependent on him, and they worry a lot when he goes. This causes their health to further deteriorate. At this moment, the mother's health has deteriorated significantly. This situation happens again and again when he goes off for Tabligh. I believe that he should not go in these circumstances. It is more important that he takes care of his aged, ailing parents. I have also found this in Ahsanul Fataawa. What should I do in this situation?</w:t>
      </w:r>
    </w:p>
    <w:p>
      <w:pPr>
        <w:spacing w:before="0" w:after="120" w:line="300" w:lineRule="exact"/>
        <w:jc w:val="both"/>
      </w:pPr>
      <w:r>
        <w:rPr>
          <w:rFonts w:ascii="Georgia" w:hAnsi="Georgia" w:cs="Georgia" w:eastAsia="Georgia"/>
          <w:b w:val="0"/>
          <w:i w:val="0"/>
          <w:sz w:val="22"/>
        </w:rPr>
        <w:t>A. You should offer him naseehat. Explain to him that deserting his parents whilst they are suffering and dependent on him, is haraam – absolutely haraam. His prior and Waajib 'tabligh' is the khidmat (service) of his aged and ailing parents. He closes the Portals of Jannat for himself by his callous abandonment of his aged parents. Rasulullah (sallallahu alayhi wasallam) said: "Your father is your central Portal of Jannat. If you wish destroy it or if your wish guard it."</w:t>
      </w:r>
    </w:p>
    <w:p>
      <w:pPr>
        <w:spacing w:before="0" w:after="120" w:line="300" w:lineRule="exact"/>
        <w:jc w:val="both"/>
      </w:pPr>
      <w:r>
        <w:rPr>
          <w:rFonts w:ascii="Georgia" w:hAnsi="Georgia" w:cs="Georgia" w:eastAsia="Georgia"/>
          <w:b w:val="0"/>
          <w:i w:val="0"/>
          <w:sz w:val="22"/>
        </w:rPr>
        <w:t>Allah Ta'ala has bestowed Aql to a man. He should utilize his intelligence to understand that he is grossly disobedient and trampling on the huqooq (rights) of his parents. In the circumstances it is haraam for him to abandon his parents even if the objective is tabligh. An intelligent man is one who is able to distinguish between two good deeds and to select the deed of greater importance. This applies when both options are open for selection. But, in the case of this man, he has no option. The choice is between halaal and haraam. It is haraam for him in the circumstances to go for tabligh.</w:t>
      </w:r>
    </w:p>
    <w:p>
      <w:pPr>
        <w:spacing w:before="0" w:after="120" w:line="300" w:lineRule="exact"/>
        <w:jc w:val="both"/>
      </w:pPr>
      <w:r>
        <w:rPr>
          <w:rFonts w:ascii="Georgia" w:hAnsi="Georgia" w:cs="Georgia" w:eastAsia="Georgia"/>
          <w:b w:val="0"/>
          <w:i w:val="0"/>
          <w:sz w:val="22"/>
        </w:rPr>
        <w:t>Once a man came to Rasulullah (sallallahu alayhi wasallam) and sought permission to participate in Jihad. When Rasulullah (sallallahu alayhi wasallam) was informed that he had an aged mother, he (Nabi – sallallahu alayhi wasallam), refused permission and said that his Jihad was to remain in the service of his mother.</w:t>
      </w:r>
    </w:p>
    <w:p>
      <w:pPr>
        <w:spacing w:before="0" w:after="120" w:line="300" w:lineRule="exact"/>
        <w:jc w:val="both"/>
      </w:pPr>
      <w:r>
        <w:rPr>
          <w:rFonts w:ascii="Georgia" w:hAnsi="Georgia" w:cs="Georgia" w:eastAsia="Georgia"/>
          <w:b w:val="0"/>
          <w:i w:val="0"/>
          <w:sz w:val="22"/>
        </w:rPr>
        <w:t>What is mentioned in Ahsanul Fataawa is correct. Whilst this deserter of parents labours under the delusion of being in the Path of Allah, he is under the Wrath of Allah Ta'ala for the zulm he has inflicted on his aged, sickly parents. He is behaving like an animal which does not recognize its parents. According to the Hadith merely looking at the face of parents is the equivalent of a Maqbool Hajj. The thawaab of remaining in the service of such ailing aged parents as you have described is millions of time superior to going out for tabligh. May Allah Ta'ala guide your him. May Allah Ta'ala grant him the taufeeq to understand that he is perpetually under the Wrath of Allah Ta'ala as long as he persists with his zulm of desertion. He has deserted and abandoned his aged and ailing parents in their time of dire need. He is a most ungrateful son. This type of evil conduct towards parents can lead to an evil Maut. Transgressing the limits of the Shariah is evil extremism (ghulu') which is haraam. Whenever the limits of the Shariah are transgressed, the consequence is corruption and deviation from Siraatul Mustaqeem. Excess is haraam.</w:t>
      </w:r>
    </w:p>
    <w:p>
      <w:r>
        <w:br w:type="page"/>
      </w:r>
    </w:p>
    <w:p>
      <w:pPr>
        <w:pStyle w:val="Heading1"/>
        <w:spacing w:before="360" w:after="200" w:line="300" w:lineRule="exact"/>
        <w:jc w:val="center"/>
      </w:pPr>
      <w:r>
        <w:rPr>
          <w:rFonts w:ascii="Georgia" w:hAnsi="Georgia" w:cs="Georgia" w:eastAsia="Georgia"/>
          <w:b/>
          <w:i w:val="0"/>
          <w:color w:val="1F3864"/>
          <w:sz w:val="32"/>
        </w:rPr>
        <w:t>THE "DIVORCE' OF A SECULAR COURT</w:t>
      </w:r>
    </w:p>
    <w:p>
      <w:pPr>
        <w:spacing w:before="0" w:after="120" w:line="300" w:lineRule="exact"/>
        <w:jc w:val="both"/>
      </w:pPr>
      <w:r>
        <w:rPr>
          <w:rFonts w:ascii="Georgia" w:hAnsi="Georgia" w:cs="Georgia" w:eastAsia="Georgia"/>
          <w:b w:val="0"/>
          <w:i w:val="0"/>
          <w:sz w:val="22"/>
        </w:rPr>
        <w:t>Q. A Mufti says that a divorce decreed by a non-Muslim secular court is a valid Talaaq if the husband had made the application for dissolution of the marriage. Is this view in conformity with the Shariah?</w:t>
      </w:r>
    </w:p>
    <w:p>
      <w:pPr>
        <w:spacing w:before="0" w:after="120" w:line="300" w:lineRule="exact"/>
        <w:jc w:val="both"/>
      </w:pPr>
      <w:r>
        <w:rPr>
          <w:rFonts w:ascii="Georgia" w:hAnsi="Georgia" w:cs="Georgia" w:eastAsia="Georgia"/>
          <w:b w:val="0"/>
          <w:i w:val="0"/>
          <w:sz w:val="22"/>
        </w:rPr>
        <w:t>A. The Mufti Sahib is in glaring error. The divorce decree of a non-Muslim court is directed at the civil contract, not at the Nikah. In fact, any court judge will confirm that his verdict has no relationship with the Nikah. It concerns solely the termination of the secular civil contract. Furthermore, the judicial decrees of a non-Muslim judge or a secular Muslim judge have no validity in the Shariah. The non-Muslim court has no wilaayat (jurisdiction) over a Muslim.</w:t>
      </w:r>
    </w:p>
    <w:p>
      <w:pPr>
        <w:spacing w:before="0" w:after="120" w:line="300" w:lineRule="exact"/>
        <w:jc w:val="both"/>
      </w:pPr>
      <w:r>
        <w:rPr>
          <w:rFonts w:ascii="Georgia" w:hAnsi="Georgia" w:cs="Georgia" w:eastAsia="Georgia"/>
          <w:b w:val="0"/>
          <w:i w:val="0"/>
          <w:sz w:val="22"/>
        </w:rPr>
        <w:t>The erroneous rationale of the Mufti Sahib is that the husband appoints the judge to be his wakeel (agent) to administer Talaaq on his behalf in terms of his instructions. This is palpably fallacious. A court judge is not the wakeel (agent) of any of the parties whose case he has to adjudicate. There is no legal system which accepts the ludicrous idea of a court judge being the agent of any of the disputants in front of him. The Mufti Sahib has not applied his mind in this matter.</w:t>
      </w:r>
    </w:p>
    <w:p>
      <w:r>
        <w:br w:type="page"/>
      </w:r>
    </w:p>
    <w:p>
      <w:pPr>
        <w:pStyle w:val="Heading1"/>
        <w:spacing w:before="360" w:after="200" w:line="300" w:lineRule="exact"/>
        <w:jc w:val="center"/>
      </w:pPr>
      <w:r>
        <w:rPr>
          <w:rFonts w:ascii="Georgia" w:hAnsi="Georgia" w:cs="Georgia" w:eastAsia="Georgia"/>
          <w:b/>
          <w:i w:val="0"/>
          <w:color w:val="1F3864"/>
          <w:sz w:val="32"/>
        </w:rPr>
        <w:t>A NON-MUSLIM PRINCIPAL!</w:t>
      </w:r>
    </w:p>
    <w:p>
      <w:pPr>
        <w:spacing w:before="0" w:after="120" w:line="300" w:lineRule="exact"/>
        <w:jc w:val="both"/>
      </w:pPr>
      <w:r>
        <w:rPr>
          <w:rFonts w:ascii="Georgia" w:hAnsi="Georgia" w:cs="Georgia" w:eastAsia="Georgia"/>
          <w:b w:val="0"/>
          <w:i w:val="0"/>
          <w:sz w:val="22"/>
        </w:rPr>
        <w:t>Q. The Orient Islamic School in Durban has replaced the Muslim principal who served the school for 18 years, with a non-Muslim. Is it permissible to appoint a non-Muslim principal to oversee hundreds of Muslim boys and girls? A. Allah Ta'ala says in the Qur'aan Majeed: "Never will Allah Ta'ala make a way for the kaafireen over the Mu'mineen."(Aayat 141, Sura' Nisa'). This aayat is of general import in its meaning and scope. The Fuqaha state on the basis of this aayat that it is not permissible for a kaafir to be appointed a guardian over Muslims. By what stretch of Islamic logic or demand of Imaan could the trustees of this so-called 'Islamic' school appoint a non-Muslim as a guardian and controller over Muslims, including Muslim females? Perhaps the trustees are not Muslims, hence they fail to discern anything amiss in this haraam appointment.</w:t>
      </w:r>
    </w:p>
    <w:p>
      <w:pPr>
        <w:spacing w:before="0" w:after="120" w:line="300" w:lineRule="exact"/>
        <w:jc w:val="both"/>
      </w:pPr>
      <w:r>
        <w:rPr>
          <w:rFonts w:ascii="Georgia" w:hAnsi="Georgia" w:cs="Georgia" w:eastAsia="Georgia"/>
          <w:b w:val="0"/>
          <w:i w:val="0"/>
          <w:sz w:val="22"/>
        </w:rPr>
        <w:t>How is it possible for a man who wallows in perpetual physical and spiritual janaabat, who has no conception of Istinja and Tahaarat in general, who is bereft of the slightest idea of Hijaab and Islamic morality to be placed in charge of hundreds of Muslim boys and girls? The trustees, if they are Muslims, have indeed committed a vile misdeed. Regardless of any shortcomings which they may have discerned in the Muslim principal who has served the school for almost two decades, it remains haraam to appoint a kaafir over Muslims, especially females.</w:t>
      </w:r>
    </w:p>
    <w:p>
      <w:pPr>
        <w:spacing w:before="0" w:after="120" w:line="300" w:lineRule="exact"/>
        <w:jc w:val="both"/>
      </w:pPr>
      <w:r>
        <w:rPr>
          <w:rFonts w:ascii="Georgia" w:hAnsi="Georgia" w:cs="Georgia" w:eastAsia="Georgia"/>
          <w:b w:val="0"/>
          <w:i w:val="0"/>
          <w:sz w:val="22"/>
        </w:rPr>
        <w:t>If the Muslim principal was genuinely unqualified for the task, could they not find a Muslim in the entire Muslim community as a replacement? Are all Muslims in the whole Muslim community morons according to the moron fussaaq trustees? We give them the benefit of the doubt and label them as fussaaq, for perhaps they are Muslim, hence we stop short of the kuffaar label.</w:t>
      </w:r>
    </w:p>
    <w:p>
      <w:pPr>
        <w:spacing w:before="0" w:after="120" w:line="300" w:lineRule="exact"/>
        <w:jc w:val="both"/>
      </w:pPr>
      <w:r>
        <w:rPr>
          <w:rFonts w:ascii="Georgia" w:hAnsi="Georgia" w:cs="Georgia" w:eastAsia="Georgia"/>
          <w:b w:val="0"/>
          <w:i w:val="0"/>
          <w:sz w:val="22"/>
        </w:rPr>
        <w:t>The state of the Ummah is indeed deplorable. The effect of fisq and fujoor in which the modernist trustees indulge is the fossilization of brains, hence their thinking process has atrophied. When the brains of supposedly intelligent 'Muslims' have become so darkened as to fail to understand the self-evident evil and impermissibility of appointing a non-Muslim as a guardian over Muslim males and females, then the idea that they are munaafiqeen is justified. The parents of the children are equally blameworthy and responsible for this appalling state of affairs which has gutted whatever little semblance of Islam the school may have had once upon a time.</w:t>
      </w:r>
    </w:p>
    <w:p>
      <w:r>
        <w:br w:type="page"/>
      </w:r>
    </w:p>
    <w:p>
      <w:pPr>
        <w:pStyle w:val="Heading1"/>
        <w:spacing w:before="360" w:after="200" w:line="300" w:lineRule="exact"/>
        <w:jc w:val="center"/>
      </w:pPr>
      <w:r>
        <w:rPr>
          <w:rFonts w:ascii="Georgia" w:hAnsi="Georgia" w:cs="Georgia" w:eastAsia="Georgia"/>
          <w:b/>
          <w:i w:val="0"/>
          <w:color w:val="1F3864"/>
          <w:sz w:val="32"/>
        </w:rPr>
        <w:t>HARAAM CANADIAN CARRION</w:t>
      </w:r>
    </w:p>
    <w:p>
      <w:pPr>
        <w:spacing w:before="0" w:after="120" w:line="300" w:lineRule="exact"/>
        <w:jc w:val="both"/>
      </w:pPr>
      <w:r>
        <w:rPr>
          <w:rFonts w:ascii="Georgia" w:hAnsi="Georgia" w:cs="Georgia" w:eastAsia="Georgia"/>
          <w:b w:val="0"/>
          <w:i w:val="0"/>
          <w:sz w:val="22"/>
        </w:rPr>
        <w:t>Q. I live in Canada. Recently a controversy has developed regarding the status of the meat. Some say that the meat in Canada, which is machine-slaughtered, is halaal. Others say it is haraam. Those who contend that it is halaal claim that according to Mufti Taqi Usmani who had visited the c o u n t r y, m a c h i n e - slaughtering is permissible and the meat is halaal. Please enlighten us on this issue. Is the meat slaughtered by a machine halaal?</w:t>
      </w:r>
    </w:p>
    <w:p>
      <w:pPr>
        <w:spacing w:before="0" w:after="120" w:line="300" w:lineRule="exact"/>
        <w:jc w:val="both"/>
      </w:pPr>
      <w:r>
        <w:rPr>
          <w:rFonts w:ascii="Georgia" w:hAnsi="Georgia" w:cs="Georgia" w:eastAsia="Georgia"/>
          <w:b w:val="0"/>
          <w:i w:val="0"/>
          <w:sz w:val="22"/>
        </w:rPr>
        <w:t>A. In Canada there is a Muslim who has a chicken franchise known as Popyes. Initially he had 20 outlets. This is now down to 3 or 4 outlets due to the non-availability of halaal chickens. The franchise insists on machine slaughtering.</w:t>
      </w:r>
    </w:p>
    <w:p>
      <w:pPr>
        <w:spacing w:before="0" w:after="120" w:line="300" w:lineRule="exact"/>
        <w:jc w:val="both"/>
      </w:pPr>
      <w:r>
        <w:rPr>
          <w:rFonts w:ascii="Georgia" w:hAnsi="Georgia" w:cs="Georgia" w:eastAsia="Georgia"/>
          <w:b w:val="0"/>
          <w:i w:val="0"/>
          <w:sz w:val="22"/>
        </w:rPr>
        <w:t>When Mufti Taqi Sahib had visited Canada he had verbally said that machine slaughtering with certain conditions is permissible. This was a grievous error. ISNA (Islamic Societies of North America) who are modernists and followers of Maududi, capitalized on Mufti Taqi's fatwa. However, Mufti Taqi retracted his erroneous fatwa with a written fatwa in which he retracted the permissibility and declared machine slaughtering impermissible.</w:t>
      </w:r>
    </w:p>
    <w:p>
      <w:pPr>
        <w:spacing w:before="0" w:after="120" w:line="300" w:lineRule="exact"/>
        <w:jc w:val="both"/>
      </w:pPr>
      <w:r>
        <w:rPr>
          <w:rFonts w:ascii="Georgia" w:hAnsi="Georgia" w:cs="Georgia" w:eastAsia="Georgia"/>
          <w:b w:val="0"/>
          <w:i w:val="0"/>
          <w:sz w:val="22"/>
        </w:rPr>
        <w:t>Despite Mufti Taqi's written retraction, the modernist ISNA refused to accept it and clung, like a dog on a bone, on to the earlier verbal fatwa.</w:t>
      </w:r>
    </w:p>
    <w:p>
      <w:pPr>
        <w:spacing w:before="0" w:after="120" w:line="300" w:lineRule="exact"/>
        <w:jc w:val="both"/>
      </w:pPr>
      <w:r>
        <w:rPr>
          <w:rFonts w:ascii="Georgia" w:hAnsi="Georgia" w:cs="Georgia" w:eastAsia="Georgia"/>
          <w:b w:val="0"/>
          <w:i w:val="0"/>
          <w:sz w:val="22"/>
        </w:rPr>
        <w:t>Since the meat in Canada and in other European countries are the yield of machine-killing, it is haraam carrion. Abstain from eating commercially killed meat and chickens.</w:t>
      </w:r>
    </w:p>
    <w:p>
      <w:r>
        <w:br w:type="page"/>
      </w:r>
    </w:p>
    <w:p>
      <w:pPr>
        <w:pStyle w:val="Heading1"/>
        <w:spacing w:before="360" w:after="200" w:line="300" w:lineRule="exact"/>
        <w:jc w:val="center"/>
      </w:pPr>
      <w:r>
        <w:rPr>
          <w:rFonts w:ascii="Georgia" w:hAnsi="Georgia" w:cs="Georgia" w:eastAsia="Georgia"/>
          <w:b/>
          <w:i w:val="0"/>
          <w:color w:val="1F3864"/>
          <w:sz w:val="32"/>
        </w:rPr>
        <w:t>A TYRANT IS PUNISHED</w:t>
      </w:r>
    </w:p>
    <w:p>
      <w:pPr>
        <w:spacing w:before="0" w:after="120" w:line="300" w:lineRule="exact"/>
        <w:jc w:val="both"/>
      </w:pPr>
      <w:r>
        <w:rPr>
          <w:rFonts w:ascii="Georgia" w:hAnsi="Georgia" w:cs="Georgia" w:eastAsia="Georgia"/>
          <w:b w:val="0"/>
          <w:i w:val="0"/>
          <w:sz w:val="22"/>
        </w:rPr>
        <w:t>THE KING of Tabrestaan was a merciless tyrant. Ravaging the honour of young girls in the city was his practice. Everyone feared his cruelty. One day an old lady came crying by Shaikh Abu Saeed (rahmatullah alayh). She exclaimed: 'O Shaikh! Help me!" I have a beautiful young daughter. The king sent a message that he was coming to my home. He will come and ruin the honour and chastity of my daughter. I have therefore come running to you. Do supplicate to Allah Ta'ala to save us from the evil of the tyrant. Your dua will be readily accepted."</w:t>
      </w:r>
    </w:p>
    <w:p>
      <w:pPr>
        <w:spacing w:before="0" w:after="120" w:line="300" w:lineRule="exact"/>
        <w:jc w:val="both"/>
      </w:pPr>
      <w:r>
        <w:rPr>
          <w:rFonts w:ascii="Georgia" w:hAnsi="Georgia" w:cs="Georgia" w:eastAsia="Georgia"/>
          <w:b w:val="0"/>
          <w:i w:val="0"/>
          <w:sz w:val="22"/>
        </w:rPr>
        <w:t>After lowering his head for a moment, the Shaikh said: 'O Old Lady! Among the living, there is no one who is presently Mustajaabud Da'waat (i.e. whose Dua is readily accepted by Allah Ta'ala). Go to the Qabrustaan (graveyard) of the Muslims. You will find there a man who will attend to your plea."</w:t>
      </w:r>
    </w:p>
    <w:p>
      <w:pPr>
        <w:spacing w:before="0" w:after="120" w:line="300" w:lineRule="exact"/>
        <w:jc w:val="both"/>
      </w:pPr>
      <w:r>
        <w:rPr>
          <w:rFonts w:ascii="Georgia" w:hAnsi="Georgia" w:cs="Georgia" w:eastAsia="Georgia"/>
          <w:b w:val="0"/>
          <w:i w:val="0"/>
          <w:sz w:val="22"/>
        </w:rPr>
        <w:t>On entering the Qabrustaan, the old women saw a very handsome young man wearing beautiful garments. After Salaam, the old lady narrated her plight. The young man said: 'Go again to Shaikh Abu Saeed and tell him to make dua for you. His dua will be accepted." The old woman cried: 'The living send me to the dead, and the dead send me to the living. No one wants to help me. Where do I now go?" The young man said: "Go to him. With his dua your problem will be solved."</w:t>
      </w:r>
    </w:p>
    <w:p>
      <w:pPr>
        <w:spacing w:before="0" w:after="120" w:line="300" w:lineRule="exact"/>
        <w:jc w:val="both"/>
      </w:pPr>
      <w:r>
        <w:rPr>
          <w:rFonts w:ascii="Georgia" w:hAnsi="Georgia" w:cs="Georgia" w:eastAsia="Georgia"/>
          <w:b w:val="0"/>
          <w:i w:val="0"/>
          <w:sz w:val="22"/>
        </w:rPr>
        <w:t>The old woman returned to Shaikh Abu Saeed and explained what had transpired. The Shaikh lowered his head and broke into profuse perspiration. He let out a sharp screech and fell down. Simultaneously, there was consternation among the inhabitants of the city. They fearfully cried that the king has set off to the house of the old lady to ravage the honour of her daughter. Suddenly, the king's horse stumbled, and the king fell violently breaking his neck. Thus perished the king ignominiously.</w:t>
      </w:r>
    </w:p>
    <w:p>
      <w:pPr>
        <w:spacing w:before="0" w:after="120" w:line="300" w:lineRule="exact"/>
        <w:jc w:val="both"/>
      </w:pPr>
      <w:r>
        <w:rPr>
          <w:rFonts w:ascii="Georgia" w:hAnsi="Georgia" w:cs="Georgia" w:eastAsia="Georgia"/>
          <w:b w:val="0"/>
          <w:i w:val="0"/>
          <w:sz w:val="22"/>
        </w:rPr>
        <w:t>With the dua of the Shaikh, Allah Ta'ala freed the inhabitants from the evil of the tyrant. When Shaikh Abu Saeed regained conscious, he was asked for the reason of sending the old lady to the Qabrustaan. Why did he not make dua the first time she had approached him? Shaikh Abu Saeed responded: "I disliked that the king be killed with my dua. I therefore sent her to my brother, Khidhr (the young man). He sent her back to me implying that it was valid to curse such a filthy tyrant."</w:t>
      </w:r>
    </w:p>
    <w:p>
      <w:r>
        <w:br w:type="page"/>
      </w:r>
    </w:p>
    <w:p>
      <w:pPr>
        <w:pStyle w:val="Heading1"/>
        <w:spacing w:before="360" w:after="200" w:line="300" w:lineRule="exact"/>
        <w:jc w:val="center"/>
      </w:pPr>
      <w:r>
        <w:rPr>
          <w:rFonts w:ascii="Georgia" w:hAnsi="Georgia" w:cs="Georgia" w:eastAsia="Georgia"/>
          <w:b/>
          <w:i w:val="0"/>
          <w:color w:val="1F3864"/>
          <w:sz w:val="32"/>
        </w:rPr>
        <w:t>'HALAAL' DONKEY MEAT AND PORK BE CAREFUL AND BEWARE OF WHAT YOU ARE EATING!</w:t>
      </w:r>
    </w:p>
    <w:p>
      <w:pPr>
        <w:spacing w:before="0" w:after="120" w:line="300" w:lineRule="exact"/>
        <w:jc w:val="both"/>
      </w:pPr>
      <w:r>
        <w:rPr>
          <w:rFonts w:ascii="Georgia" w:hAnsi="Georgia" w:cs="Georgia" w:eastAsia="Georgia"/>
          <w:b w:val="0"/>
          <w:i w:val="0"/>
          <w:sz w:val="22"/>
        </w:rPr>
        <w:t>For decades Muslims have been eating donkey meat and pork halaalized by the halaal certificate hawkers. Almost all the samples of meat tested by the scientists, and confirmed to be donkey meat, pork, kangaroo, etc., were halaal-stamped. All the haraam carrion was certified 'halaal' by the mercenary halaal-certificate purveyors and parasites. After this exposure it is inconceivable that a Muslim who has some understanding of the Deen will ever again eat the haraam rot and rubbish – the donkey meat and pork which are sold as 'halaal' It is Waajib (compulsory) to abstain from buying any meat products from non-Muslims, and from even Muslim butcheries who stock imported meat – meat imported from Namibia, Australia and from whatever country.</w:t>
      </w:r>
    </w:p>
    <w:p>
      <w:r>
        <w:br w:type="page"/>
      </w:r>
    </w:p>
    <w:p>
      <w:pPr>
        <w:pStyle w:val="Heading1"/>
        <w:spacing w:before="360" w:after="200" w:line="300" w:lineRule="exact"/>
        <w:jc w:val="center"/>
      </w:pPr>
      <w:r>
        <w:rPr>
          <w:rFonts w:ascii="Georgia" w:hAnsi="Georgia" w:cs="Georgia" w:eastAsia="Georgia"/>
          <w:b/>
          <w:i w:val="0"/>
          <w:color w:val="1F3864"/>
          <w:sz w:val="32"/>
        </w:rPr>
        <w:t>'HALAAL' CERTIFIERS THE WORST SCOURGE</w:t>
      </w:r>
    </w:p>
    <w:p>
      <w:pPr>
        <w:spacing w:before="0" w:after="120" w:line="300" w:lineRule="exact"/>
        <w:jc w:val="both"/>
      </w:pPr>
      <w:r>
        <w:rPr>
          <w:rFonts w:ascii="Georgia" w:hAnsi="Georgia" w:cs="Georgia" w:eastAsia="Georgia"/>
          <w:b w:val="0"/>
          <w:i w:val="0"/>
          <w:sz w:val="22"/>
        </w:rPr>
        <w:t>"O Rusul (Messengers)! Eat Tayyibaat (Halaal and Wholesome food), And practise virtuous deeds." (Qur'aan) 85% of al meat products fraudulently labelled – even human tissue discovered</w:t>
      </w:r>
    </w:p>
    <w:p>
      <w:pPr>
        <w:spacing w:before="0" w:after="120" w:line="300" w:lineRule="exact"/>
        <w:jc w:val="both"/>
      </w:pPr>
      <w:r>
        <w:rPr>
          <w:rFonts w:ascii="Georgia" w:hAnsi="Georgia" w:cs="Georgia" w:eastAsia="Georgia"/>
          <w:b w:val="0"/>
          <w:i w:val="0"/>
          <w:sz w:val="22"/>
        </w:rPr>
        <w:t>The consumption of halaal and tayyib food is an emphatic command of Allah Azza Wa Jal for even the Ambiya (alayhimus salaam). Despite the lofty state of Taqwa of the Rusul (Messengers), and despite their extremely austere lifestyle, Allah Ta'ala commands them to be alert and diligent in the matter of food-ingestion. The loftier the spiritual status of the Mu'min, the quicker and greater will be the damage to his roohaaniyat (spirituality) caused by even slightly doubtful or contaminated food which may even be halaal, but not tayyib.</w:t>
      </w:r>
    </w:p>
    <w:p>
      <w:pPr>
        <w:spacing w:before="0" w:after="120" w:line="300" w:lineRule="exact"/>
        <w:jc w:val="both"/>
      </w:pPr>
      <w:r>
        <w:rPr>
          <w:rFonts w:ascii="Georgia" w:hAnsi="Georgia" w:cs="Georgia" w:eastAsia="Georgia"/>
          <w:b w:val="0"/>
          <w:i w:val="0"/>
          <w:sz w:val="22"/>
        </w:rPr>
        <w:t>As far as the masses of this spiritually polluted and immoral era are concerned, the exceptionally lofty degree of Taqwa of the Ambiya, Sahaabah and Auliya of bygone times is not expected. But, what is expected as a Waajib demand, is to incumbently abstain from consuming the carrion, donkey meat and pork which fussaaq outfits such as SANHA, MJC and NIHT halaalize, their objective being monetary gain.</w:t>
      </w:r>
    </w:p>
    <w:p>
      <w:pPr>
        <w:spacing w:before="0" w:after="120" w:line="300" w:lineRule="exact"/>
        <w:jc w:val="both"/>
      </w:pPr>
      <w:r>
        <w:rPr>
          <w:rFonts w:ascii="Georgia" w:hAnsi="Georgia" w:cs="Georgia" w:eastAsia="Georgia"/>
          <w:b w:val="0"/>
          <w:i w:val="0"/>
          <w:sz w:val="22"/>
        </w:rPr>
        <w:t>For the sake of nafsaani gratification, it is utterly despicable for Muslims to relocate their intelligence from the sensorium to the stomach which is the ploughing field of the nafs. It is there where immorality and bestiality generate. The nourishment for these evil nafsaani attributes is carrion, haraam junk in general and mushtabah (doubtful) food. It is the food of shaitaan.</w:t>
      </w:r>
    </w:p>
    <w:p>
      <w:pPr>
        <w:spacing w:before="0" w:after="120" w:line="300" w:lineRule="exact"/>
        <w:jc w:val="both"/>
      </w:pPr>
      <w:r>
        <w:rPr>
          <w:rFonts w:ascii="Georgia" w:hAnsi="Georgia" w:cs="Georgia" w:eastAsia="Georgia"/>
          <w:b w:val="0"/>
          <w:i w:val="0"/>
          <w:sz w:val="22"/>
        </w:rPr>
        <w:t>This week (March 2013), briefing parliament's portfolio committee on agriculture, the Health Department's Mandisa Hlela said that their own testing had established that only 15% of meat products had been correctly labelled. This means that 85% of all meat products sold by supermarkets, hypermarkets and butcheries are fraudulently labelled. Donkey meat, pork and other types of meat were confirmed.</w:t>
      </w:r>
    </w:p>
    <w:p>
      <w:pPr>
        <w:spacing w:before="0" w:after="120" w:line="300" w:lineRule="exact"/>
        <w:jc w:val="both"/>
      </w:pPr>
      <w:r>
        <w:rPr>
          <w:rFonts w:ascii="Georgia" w:hAnsi="Georgia" w:cs="Georgia" w:eastAsia="Georgia"/>
          <w:b w:val="0"/>
          <w:i w:val="0"/>
          <w:sz w:val="22"/>
        </w:rPr>
        <w:t>Muslims should not behave like an ostrich with its head in the sand to cast a blind eye on reality. All business outlets stock SANHA-MJC-NIHT halaalized meat products. In fact, the 'halaal' logos of these aulaaduz zina mercenary entities destined for upside down hanging in Hell-Fire, proliferate the supermarkets. In fact, the supermarkets stock more so-called 'halaal' meat products than un-halaal meats. Therefore realize the impact of the consequence of the findings of the scientists. It is a logical conclusion that most of the tested samples of halaalized meat were halaal-stamped and contained donkey meat and pork. No wonder that Muslims are now thinking like donkeys and displaying the immotality of swines.</w:t>
      </w:r>
    </w:p>
    <w:p>
      <w:pPr>
        <w:spacing w:before="0" w:after="120" w:line="300" w:lineRule="exact"/>
        <w:jc w:val="both"/>
      </w:pPr>
      <w:r>
        <w:rPr>
          <w:rFonts w:ascii="Georgia" w:hAnsi="Georgia" w:cs="Georgia" w:eastAsia="Georgia"/>
          <w:b w:val="0"/>
          <w:i w:val="0"/>
          <w:sz w:val="22"/>
        </w:rPr>
        <w:t>A new absolutely abhorrent finding has just been made by the scientists who informed parliament that "traces of human tissue were found in meat labelled beef".</w:t>
      </w:r>
    </w:p>
    <w:p>
      <w:pPr>
        <w:spacing w:before="0" w:after="120" w:line="300" w:lineRule="exact"/>
        <w:jc w:val="both"/>
      </w:pPr>
      <w:r>
        <w:rPr>
          <w:rFonts w:ascii="Georgia" w:hAnsi="Georgia" w:cs="Georgia" w:eastAsia="Georgia"/>
          <w:b w:val="0"/>
          <w:i w:val="0"/>
          <w:sz w:val="22"/>
        </w:rPr>
        <w:t>After the plethora of revelations and exposures, all by non-Muslim experts and officials of various public institutions, from all over the world, it will be spiritually suicidal for Muslims to continue devouring SANHA, MJC and NIHT 'halaal-stamped' donkey meat and pork.</w:t>
      </w:r>
    </w:p>
    <w:p>
      <w:r>
        <w:br w:type="page"/>
      </w:r>
    </w:p>
    <w:p>
      <w:pPr>
        <w:pStyle w:val="Heading1"/>
        <w:spacing w:before="360" w:after="200" w:line="300" w:lineRule="exact"/>
        <w:jc w:val="center"/>
      </w:pPr>
      <w:r>
        <w:rPr>
          <w:rFonts w:ascii="Georgia" w:hAnsi="Georgia" w:cs="Georgia" w:eastAsia="Georgia"/>
          <w:b/>
          <w:i w:val="0"/>
          <w:color w:val="1F3864"/>
          <w:sz w:val="32"/>
        </w:rPr>
        <w:t>THE ATTRIBUTES OF TAUBAH</w:t>
      </w:r>
    </w:p>
    <w:p>
      <w:pPr>
        <w:spacing w:before="0" w:after="120" w:line="300" w:lineRule="exact"/>
        <w:jc w:val="both"/>
      </w:pPr>
      <w:r>
        <w:rPr>
          <w:rFonts w:ascii="Georgia" w:hAnsi="Georgia" w:cs="Georgia" w:eastAsia="Georgia"/>
          <w:b w:val="0"/>
          <w:i w:val="0"/>
          <w:sz w:val="22"/>
        </w:rPr>
        <w:t>TAUBAH (Repentance) is the expression of true remorse and regret for having committed a sin and to seek forgiveness from Allah Ta'ala. Hadhrat Yusuf Asbaat (rahmatullah alayh) said that the following are the attributes of a true Taubah:</w:t>
      </w:r>
    </w:p>
    <w:p>
      <w:pPr>
        <w:spacing w:before="0" w:after="120" w:line="300" w:lineRule="exact"/>
        <w:jc w:val="both"/>
      </w:pPr>
      <w:r>
        <w:rPr>
          <w:rFonts w:ascii="Georgia" w:hAnsi="Georgia" w:cs="Georgia" w:eastAsia="Georgia"/>
          <w:b w:val="0"/>
          <w:i w:val="0"/>
          <w:sz w:val="22"/>
        </w:rPr>
        <w:t>• To refrain from the company of ignoramuses. • To abstain from prohibitions.</w:t>
      </w:r>
    </w:p>
    <w:p>
      <w:pPr>
        <w:spacing w:before="0" w:after="120" w:line="300" w:lineRule="exact"/>
        <w:jc w:val="both"/>
      </w:pPr>
      <w:r>
        <w:rPr>
          <w:rFonts w:ascii="Georgia" w:hAnsi="Georgia" w:cs="Georgia" w:eastAsia="Georgia"/>
          <w:b w:val="0"/>
          <w:i w:val="0"/>
          <w:sz w:val="22"/>
        </w:rPr>
        <w:t>• To ignore the proud ones.</w:t>
      </w:r>
    </w:p>
    <w:p>
      <w:pPr>
        <w:spacing w:before="0" w:after="120" w:line="300" w:lineRule="exact"/>
        <w:jc w:val="both"/>
      </w:pPr>
      <w:r>
        <w:rPr>
          <w:rFonts w:ascii="Georgia" w:hAnsi="Georgia" w:cs="Georgia" w:eastAsia="Georgia"/>
          <w:b w:val="0"/>
          <w:i w:val="0"/>
          <w:sz w:val="22"/>
        </w:rPr>
        <w:t>• To hasten towards goodness and pious company.</w:t>
      </w:r>
    </w:p>
    <w:p>
      <w:pPr>
        <w:spacing w:before="0" w:after="120" w:line="300" w:lineRule="exact"/>
        <w:jc w:val="both"/>
      </w:pPr>
      <w:r>
        <w:rPr>
          <w:rFonts w:ascii="Georgia" w:hAnsi="Georgia" w:cs="Georgia" w:eastAsia="Georgia"/>
          <w:b w:val="0"/>
          <w:i w:val="0"/>
          <w:sz w:val="22"/>
        </w:rPr>
        <w:t>• To be constant in repentance.</w:t>
      </w:r>
    </w:p>
    <w:p>
      <w:pPr>
        <w:spacing w:before="0" w:after="120" w:line="300" w:lineRule="exact"/>
        <w:jc w:val="both"/>
      </w:pPr>
      <w:r>
        <w:rPr>
          <w:rFonts w:ascii="Georgia" w:hAnsi="Georgia" w:cs="Georgia" w:eastAsia="Georgia"/>
          <w:b w:val="0"/>
          <w:i w:val="0"/>
          <w:sz w:val="22"/>
        </w:rPr>
        <w:t>• To fulfil the rights of others.</w:t>
      </w:r>
    </w:p>
    <w:p>
      <w:r>
        <w:br w:type="page"/>
      </w:r>
    </w:p>
    <w:p>
      <w:pPr>
        <w:pStyle w:val="Heading1"/>
        <w:spacing w:before="360" w:after="200" w:line="300" w:lineRule="exact"/>
        <w:jc w:val="center"/>
      </w:pPr>
      <w:r>
        <w:rPr>
          <w:rFonts w:ascii="Georgia" w:hAnsi="Georgia" w:cs="Georgia" w:eastAsia="Georgia"/>
          <w:b/>
          <w:i w:val="0"/>
          <w:color w:val="1F3864"/>
          <w:sz w:val="32"/>
        </w:rPr>
        <w:t>AMR BIL MA'ROOF</w:t>
      </w:r>
    </w:p>
    <w:p>
      <w:pPr>
        <w:pStyle w:val="Heading3"/>
        <w:spacing w:before="200" w:after="120" w:line="300" w:lineRule="exact"/>
        <w:jc w:val="left"/>
      </w:pPr>
      <w:r>
        <w:rPr>
          <w:rFonts w:ascii="Georgia" w:hAnsi="Georgia" w:cs="Georgia" w:eastAsia="Georgia"/>
          <w:b/>
          <w:i w:val="0"/>
          <w:color w:val="2E74B5"/>
          <w:sz w:val="24"/>
        </w:rPr>
        <w:t>AMR BIL MA'ROOF</w:t>
      </w:r>
    </w:p>
    <w:p>
      <w:pPr>
        <w:spacing w:before="0" w:after="120" w:line="300" w:lineRule="exact"/>
        <w:jc w:val="both"/>
      </w:pPr>
      <w:r>
        <w:rPr>
          <w:rFonts w:ascii="Georgia" w:hAnsi="Georgia" w:cs="Georgia" w:eastAsia="Georgia"/>
          <w:b w:val="0"/>
          <w:i w:val="0"/>
          <w:sz w:val="22"/>
        </w:rPr>
        <w:t>Hadhrat Abu Umaamah (radhiyallahu anhu) narrating a Hadith said: "On the Day of Qiyaamah some people will be resurrected in the form of apes and swines. They used to socialize with flagrant transgressors. They never prevented them (by naseehat) from their transgression although they were able to do so."</w:t>
      </w:r>
    </w:p>
    <w:p>
      <w:pPr>
        <w:spacing w:before="0" w:after="120" w:line="300" w:lineRule="exact"/>
        <w:jc w:val="both"/>
      </w:pPr>
      <w:r>
        <w:rPr>
          <w:rFonts w:ascii="Georgia" w:hAnsi="Georgia" w:cs="Georgia" w:eastAsia="Georgia"/>
          <w:b w:val="0"/>
          <w:i w:val="0"/>
          <w:sz w:val="22"/>
        </w:rPr>
        <w:t>The silent, complacent Ulama who fraternize with flagrant fussaaq and fujjaar should take note. This Hadith is directed to the 'dumb devils' mentioned by Rasulullah (sallallahu alayhi wasallam). He said: "The one who remains silent regarding the Haqq is a dumb shaitaan." The excuse of hikmat' will not be a mitigating factor on the Day of Qiyaamah. Kitmaanul Haqq (Concealing the Truth of the Deen) and abstention from Amr Bil Ma'roof are not hikmat (wisdom). On the contrary, such despicable attitudes are shaitaaniyat (satanism).</w:t>
      </w:r>
    </w:p>
    <w:p>
      <w:pPr>
        <w:spacing w:before="0" w:after="120" w:line="300" w:lineRule="exact"/>
        <w:jc w:val="both"/>
      </w:pPr>
      <w:r>
        <w:rPr>
          <w:rFonts w:ascii="Georgia" w:hAnsi="Georgia" w:cs="Georgia" w:eastAsia="Georgia"/>
          <w:b w:val="0"/>
          <w:i w:val="0"/>
          <w:sz w:val="22"/>
        </w:rPr>
        <w:t>Hadhrat Umar (radhiyallahu anhu) said that a time will dawn when a man will be considered to be 'pious' if he abstains from Amr Bil Ma'roof Nahy Anil Munkar. People will praise him and regard him to be a pious person. This is the malady which is afflicting almost all the Ulama of this era. The ultimate consequence of this evil attitude will be the pillaging and plundering of the Muslim community, Buddhist Devil style as is being played out in Burma.</w:t>
      </w:r>
    </w:p>
    <w:p>
      <w:r>
        <w:br w:type="page"/>
      </w:r>
    </w:p>
    <w:p>
      <w:pPr>
        <w:pStyle w:val="Heading1"/>
        <w:spacing w:before="360" w:after="200" w:line="300" w:lineRule="exact"/>
        <w:jc w:val="center"/>
      </w:pPr>
      <w:r>
        <w:rPr>
          <w:rFonts w:ascii="Georgia" w:hAnsi="Georgia" w:cs="Georgia" w:eastAsia="Georgia"/>
          <w:b/>
          <w:i w:val="0"/>
          <w:color w:val="1F3864"/>
          <w:sz w:val="32"/>
        </w:rPr>
        <w:t>MEAT</w:t>
      </w:r>
    </w:p>
    <w:p>
      <w:pPr>
        <w:pStyle w:val="Heading3"/>
        <w:spacing w:before="200" w:after="120" w:line="300" w:lineRule="exact"/>
        <w:jc w:val="left"/>
      </w:pPr>
      <w:r>
        <w:rPr>
          <w:rFonts w:ascii="Georgia" w:hAnsi="Georgia" w:cs="Georgia" w:eastAsia="Georgia"/>
          <w:b/>
          <w:i w:val="0"/>
          <w:color w:val="2E74B5"/>
          <w:sz w:val="24"/>
        </w:rPr>
        <w:t>NAMIBIAN</w:t>
      </w:r>
    </w:p>
    <w:p>
      <w:pPr>
        <w:pStyle w:val="Heading3"/>
        <w:spacing w:before="200" w:after="120" w:line="300" w:lineRule="exact"/>
        <w:jc w:val="left"/>
      </w:pPr>
      <w:r>
        <w:rPr>
          <w:rFonts w:ascii="Georgia" w:hAnsi="Georgia" w:cs="Georgia" w:eastAsia="Georgia"/>
          <w:b/>
          <w:i w:val="0"/>
          <w:color w:val="2E74B5"/>
          <w:sz w:val="24"/>
        </w:rPr>
        <w:t>MEAT</w:t>
      </w:r>
    </w:p>
    <w:p>
      <w:pPr>
        <w:pStyle w:val="Heading3"/>
        <w:spacing w:before="200" w:after="120" w:line="300" w:lineRule="exact"/>
        <w:jc w:val="left"/>
      </w:pPr>
      <w:r>
        <w:rPr>
          <w:rFonts w:ascii="Georgia" w:hAnsi="Georgia" w:cs="Georgia" w:eastAsia="Georgia"/>
          <w:b/>
          <w:i w:val="0"/>
          <w:color w:val="2E74B5"/>
          <w:sz w:val="24"/>
        </w:rPr>
        <w:t>All meat imported</w:t>
      </w:r>
    </w:p>
    <w:p>
      <w:pPr>
        <w:pStyle w:val="Heading3"/>
        <w:spacing w:before="200" w:after="120" w:line="300" w:lineRule="exact"/>
        <w:jc w:val="left"/>
      </w:pPr>
      <w:r>
        <w:rPr>
          <w:rFonts w:ascii="Georgia" w:hAnsi="Georgia" w:cs="Georgia" w:eastAsia="Georgia"/>
          <w:b/>
          <w:i w:val="0"/>
          <w:color w:val="2E74B5"/>
          <w:sz w:val="24"/>
        </w:rPr>
        <w:t>from Namibia is haraam. Do not be</w:t>
      </w:r>
    </w:p>
    <w:p>
      <w:pPr>
        <w:pStyle w:val="Heading3"/>
        <w:spacing w:before="200" w:after="120" w:line="300" w:lineRule="exact"/>
        <w:jc w:val="left"/>
      </w:pPr>
      <w:r>
        <w:rPr>
          <w:rFonts w:ascii="Georgia" w:hAnsi="Georgia" w:cs="Georgia" w:eastAsia="Georgia"/>
          <w:b/>
          <w:i w:val="0"/>
          <w:color w:val="2E74B5"/>
          <w:sz w:val="24"/>
        </w:rPr>
        <w:t>deceived by 'halaal' logos and 'halaal' certificates.</w:t>
      </w:r>
    </w:p>
    <w:p>
      <w:r>
        <w:br w:type="page"/>
      </w:r>
    </w:p>
    <w:p>
      <w:pPr>
        <w:pStyle w:val="Heading1"/>
        <w:spacing w:before="360" w:after="200" w:line="300" w:lineRule="exact"/>
        <w:jc w:val="center"/>
      </w:pPr>
      <w:r>
        <w:rPr>
          <w:rFonts w:ascii="Georgia" w:hAnsi="Georgia" w:cs="Georgia" w:eastAsia="Georgia"/>
          <w:b/>
          <w:i w:val="0"/>
          <w:color w:val="1F3864"/>
          <w:sz w:val="32"/>
        </w:rPr>
        <w:t>SANHA'S 220 -PAGE SECRET REPORT</w:t>
      </w:r>
    </w:p>
    <w:p>
      <w:pPr>
        <w:pStyle w:val="Heading3"/>
        <w:spacing w:before="200" w:after="120" w:line="300" w:lineRule="exact"/>
        <w:jc w:val="left"/>
      </w:pPr>
      <w:r>
        <w:rPr>
          <w:rFonts w:ascii="Georgia" w:hAnsi="Georgia" w:cs="Georgia" w:eastAsia="Georgia"/>
          <w:b/>
          <w:i w:val="0"/>
          <w:color w:val="2E74B5"/>
          <w:sz w:val="24"/>
        </w:rPr>
        <w:t>SANHA'S 220 -PAGE SECRET REPORT</w:t>
      </w:r>
    </w:p>
    <w:p>
      <w:pPr>
        <w:spacing w:before="0" w:after="120" w:line="300" w:lineRule="exact"/>
        <w:jc w:val="both"/>
      </w:pPr>
      <w:r>
        <w:rPr>
          <w:rFonts w:ascii="Georgia" w:hAnsi="Georgia" w:cs="Georgia" w:eastAsia="Georgia"/>
          <w:b w:val="0"/>
          <w:i w:val="0"/>
          <w:sz w:val="22"/>
        </w:rPr>
        <w:t>The results of SANHA'S own investigation of MJC plants, mentioned in its 220-page secret report, categorically highlight the gross abuses committed by slaughterers at MJC certified plants. The report mentions in unmistaken terms that the products at investigated plants were haraam.</w:t>
      </w:r>
    </w:p>
    <w:p>
      <w:r>
        <w:br w:type="page"/>
      </w:r>
    </w:p>
    <w:p>
      <w:pPr>
        <w:pStyle w:val="Heading1"/>
        <w:spacing w:before="360" w:after="200" w:line="300" w:lineRule="exact"/>
        <w:jc w:val="center"/>
      </w:pPr>
      <w:r>
        <w:rPr>
          <w:rFonts w:ascii="Georgia" w:hAnsi="Georgia" w:cs="Georgia" w:eastAsia="Georgia"/>
          <w:b/>
          <w:i w:val="0"/>
          <w:color w:val="1F3864"/>
          <w:sz w:val="32"/>
        </w:rPr>
        <w:t>MAD SWINE DISEASE</w:t>
      </w:r>
    </w:p>
    <w:p>
      <w:pPr>
        <w:spacing w:before="0" w:after="120" w:line="300" w:lineRule="exact"/>
        <w:jc w:val="both"/>
      </w:pPr>
      <w:r>
        <w:rPr>
          <w:rFonts w:ascii="Georgia" w:hAnsi="Georgia" w:cs="Georgia" w:eastAsia="Georgia"/>
          <w:b w:val="0"/>
          <w:i w:val="0"/>
          <w:sz w:val="22"/>
        </w:rPr>
        <w:t>Not so long ago, Europe and the U.S.A. were afflicted with the epidemic of Mad Cow disease which was confirmed to be the consequence of the dead, rotten cows ground up, converted into feed and fed to the cattle. Thousands of cattle and thousands of tons of beef had to be destroyed in the endeavour to curb and eliminate the disease which was a fitting natural response for the immoral vulgarity of the money-greedy kuffaar.</w:t>
      </w:r>
    </w:p>
    <w:p>
      <w:pPr>
        <w:spacing w:before="0" w:after="120" w:line="300" w:lineRule="exact"/>
        <w:jc w:val="both"/>
      </w:pPr>
      <w:r>
        <w:rPr>
          <w:rFonts w:ascii="Georgia" w:hAnsi="Georgia" w:cs="Georgia" w:eastAsia="Georgia"/>
          <w:b w:val="0"/>
          <w:i w:val="0"/>
          <w:sz w:val="22"/>
        </w:rPr>
        <w:t>Now, a new disease – Mad-Swine-Fish Disease – will most surely erupt in the wake of the European decision to feed fish with feed manufactured from dead, rotten pigs. Fish reared on rotten pork feed will be available in the markets in Europe and exported in huge quantities to the Middle East and Arab lands. These lands have become major importers of the filth-diseased 'foods' manufactured by Europe. The people in those countries are already accustomed to devouring just any filth exported to them by their European and American masters. Rotten and diseased carrion, even pork have been sold by deception in Middle Eastern countries.</w:t>
      </w:r>
    </w:p>
    <w:p>
      <w:pPr>
        <w:spacing w:before="0" w:after="120" w:line="300" w:lineRule="exact"/>
        <w:jc w:val="both"/>
      </w:pPr>
      <w:r>
        <w:rPr>
          <w:rFonts w:ascii="Georgia" w:hAnsi="Georgia" w:cs="Georgia" w:eastAsia="Georgia"/>
          <w:b w:val="0"/>
          <w:i w:val="0"/>
          <w:sz w:val="22"/>
        </w:rPr>
        <w:t>In 1997 the diseased feed was banned for it was established to have been the source of Mad Cow Disease around the world. Now the European Commission is allowing pig meat-feed for fish. There is sure to erupt another epidemic of Mad Pork Disease.</w:t>
      </w:r>
    </w:p>
    <w:p>
      <w:r>
        <w:br w:type="page"/>
      </w:r>
    </w:p>
    <w:p>
      <w:pPr>
        <w:pStyle w:val="Heading1"/>
        <w:spacing w:before="360" w:after="200" w:line="300" w:lineRule="exact"/>
        <w:jc w:val="center"/>
      </w:pPr>
      <w:r>
        <w:rPr>
          <w:rFonts w:ascii="Georgia" w:hAnsi="Georgia" w:cs="Georgia" w:eastAsia="Georgia"/>
          <w:b/>
          <w:i w:val="0"/>
          <w:color w:val="1F3864"/>
          <w:sz w:val="32"/>
        </w:rPr>
        <w:t>SEERAT JALSAHS - ANOTHER DECEPTION OF SHAITAAN</w:t>
      </w:r>
    </w:p>
    <w:p>
      <w:pPr>
        <w:spacing w:before="0" w:after="120" w:line="300" w:lineRule="exact"/>
        <w:jc w:val="both"/>
      </w:pPr>
      <w:r>
        <w:rPr>
          <w:rFonts w:ascii="Georgia" w:hAnsi="Georgia" w:cs="Georgia" w:eastAsia="Georgia"/>
          <w:b w:val="0"/>
          <w:i w:val="0"/>
          <w:sz w:val="22"/>
        </w:rPr>
        <w:t>Hadhrat Maulana Muhammad Zakariyya (rahmatullah alayh) wrote:</w:t>
      </w:r>
    </w:p>
    <w:p>
      <w:pPr>
        <w:spacing w:before="0" w:after="120" w:line="300" w:lineRule="exact"/>
        <w:jc w:val="both"/>
      </w:pPr>
      <w:r>
        <w:rPr>
          <w:rFonts w:ascii="Georgia" w:hAnsi="Georgia" w:cs="Georgia" w:eastAsia="Georgia"/>
          <w:b w:val="0"/>
          <w:i w:val="0"/>
          <w:sz w:val="22"/>
        </w:rPr>
        <w:t>"Once on the 12th Rabiul Awwal, Hadhrat Madani (Quddisa Sirruhu) came to Saharanpur. The people of the city said: 'Today we have a Seerat Jalsah." I said to them: 'Now, the name of moulood has become 'seerat'. I don't know in what mood Hadhrat Madani was on that day. He refused with vehemence, saying: 'I shall not come (to the seerat jalsah).' He severely reprimanded them, and said: 'All your devotion (for Rasulullah – sallallahu alayhi wasallam) is restricted to only the 12th Rabiul Awwal."</w:t>
      </w:r>
    </w:p>
    <w:p>
      <w:pPr>
        <w:spacing w:before="0" w:after="120" w:line="300" w:lineRule="exact"/>
        <w:jc w:val="both"/>
      </w:pPr>
      <w:r>
        <w:rPr>
          <w:rFonts w:ascii="Georgia" w:hAnsi="Georgia" w:cs="Georgia" w:eastAsia="Georgia"/>
          <w:b w:val="0"/>
          <w:i w:val="0"/>
          <w:sz w:val="22"/>
        </w:rPr>
        <w:t>Seerat jalsahs in the month of Rabiul Awwal are specimens of Talbeesul Iblees (Deception of Shaitaan). These merrymaking functions are in emulation of the Ahl-Barelwi Qabar Pujaari sect with whom the seerat-jalsah Molvis are nowadays competing. They are dishonest in their claims of devotion for Rasulullah (sallallahu alayhi wasallam). They have become just like the Bid'ati gangs who trumpet the slogan of Hubb-e-Rasool whilst they are the followers of Iblees. What constrains them (the seerat jalsah promoters) from organizing Seerat bayaans throughout the year? Why do they fix Rabiul Awwal for a function which they deceptively dub 'seerat jalsah'?</w:t>
      </w:r>
    </w:p>
    <w:p>
      <w:pPr>
        <w:spacing w:before="0" w:after="120" w:line="300" w:lineRule="exact"/>
        <w:jc w:val="both"/>
      </w:pPr>
      <w:r>
        <w:rPr>
          <w:rFonts w:ascii="Georgia" w:hAnsi="Georgia" w:cs="Georgia" w:eastAsia="Georgia"/>
          <w:b w:val="0"/>
          <w:i w:val="0"/>
          <w:sz w:val="22"/>
        </w:rPr>
        <w:t>Condemning this deceptive stunt of Rabiul Awwal seerat jalsahs, Hadhrat Madani (rahmatullah alayh) said: "All your devotion is restricted to 12th Rabiul Awwal. Did you ever acquire the taufeeq during the course of the year for such a function?"</w:t>
      </w:r>
    </w:p>
    <w:p>
      <w:pPr>
        <w:spacing w:before="0" w:after="120" w:line="300" w:lineRule="exact"/>
        <w:jc w:val="both"/>
      </w:pPr>
      <w:r>
        <w:rPr>
          <w:rFonts w:ascii="Georgia" w:hAnsi="Georgia" w:cs="Georgia" w:eastAsia="Georgia"/>
          <w:b w:val="0"/>
          <w:i w:val="0"/>
          <w:sz w:val="22"/>
        </w:rPr>
        <w:t>There can be no objection to giving bayaans on the life and teaching – on the Sunnah – of Rasulullah (sallallahu alayhi wasallam). The objection is on account of emulating the Ahl-e -Bid'ah who have made the month of Rabiul Awwal an occasion of ostentatious Bid'ah. During the course of the year the Molvis who organize Rabiul Awwal seerat jalsahs should have normal bayaans on the Sunnah without any merrymaking trappings such as feasting. However, since there is no nafsaani pleasure in such 'dry' bayaans, there is no inclination to promote the Sunnah. When the intention is contaminated, then nafsaaniyat is projected under Deeni guise.</w:t>
      </w:r>
    </w:p>
    <w:p>
      <w:r>
        <w:br w:type="page"/>
      </w:r>
    </w:p>
    <w:p>
      <w:pPr>
        <w:pStyle w:val="Heading1"/>
        <w:spacing w:before="360" w:after="200" w:line="300" w:lineRule="exact"/>
        <w:jc w:val="center"/>
      </w:pPr>
      <w:r>
        <w:rPr>
          <w:rFonts w:ascii="Georgia" w:hAnsi="Georgia" w:cs="Georgia" w:eastAsia="Georgia"/>
          <w:b/>
          <w:i w:val="0"/>
          <w:color w:val="1F3864"/>
          <w:sz w:val="32"/>
        </w:rPr>
        <w:t>THE HEALTH BENEFITSI OF THE DATE FRUIT</w:t>
      </w:r>
    </w:p>
    <w:p>
      <w:pPr>
        <w:spacing w:before="0" w:after="120" w:line="300" w:lineRule="exact"/>
        <w:jc w:val="both"/>
      </w:pPr>
      <w:r>
        <w:rPr>
          <w:rFonts w:ascii="Georgia" w:hAnsi="Georgia" w:cs="Georgia" w:eastAsia="Georgia"/>
          <w:b w:val="0"/>
          <w:i w:val="0"/>
          <w:sz w:val="22"/>
        </w:rPr>
        <w:t>DATE PALMS contain many health benefits for the human body and includes the following:</w:t>
      </w:r>
    </w:p>
    <w:p>
      <w:pPr>
        <w:spacing w:before="0" w:after="120" w:line="300" w:lineRule="exact"/>
        <w:jc w:val="both"/>
      </w:pPr>
      <w:r>
        <w:rPr>
          <w:rFonts w:ascii="Georgia" w:hAnsi="Georgia" w:cs="Georgia" w:eastAsia="Georgia"/>
          <w:b w:val="0"/>
          <w:i w:val="0"/>
          <w:sz w:val="22"/>
        </w:rPr>
        <w:t>1. Consuming 100 grams of date fruit can lower blood cholesterol levels by inhibiting the absorption of fat or cholesterol 2. Potassium helps the heart to work on a regular basis, activates muscle contraction and helps regulate blood pressure, and this is very good for helping people with hypertension because of the contraction and relaxation of blood vessels with a good work that is not easily broken 3. Glucose as a type of simple sugar found in the body, and fructose sugars found in most fruits and both sugars are not harmful to health because of the natural processed in the body, and fructose is easily digested and processed in the body to produce energy 4. Vitamin A and Niacin assist in forming and maintaining the skin to stay healthy</w:t>
      </w:r>
    </w:p>
    <w:p>
      <w:pPr>
        <w:spacing w:before="0" w:after="120" w:line="300" w:lineRule="exact"/>
        <w:jc w:val="both"/>
      </w:pPr>
      <w:r>
        <w:rPr>
          <w:rFonts w:ascii="Georgia" w:hAnsi="Georgia" w:cs="Georgia" w:eastAsia="Georgia"/>
          <w:b w:val="0"/>
          <w:i w:val="0"/>
          <w:sz w:val="22"/>
        </w:rPr>
        <w:t>5. Riboflavin and Niacin helps process food into energy needed to perform various activities 6. High tannin content of dates works medicinally as cleaning agents in the body 7. Thiamine in dates help release energy from carbohydrates and also important for nerve cells, while niacin maintain normal nerve function 8. Potuchin in date-fruit makes contractions in blood vessels, in the uterus and muscles of the uterus, thus preventing bleeding if given to women who had given birth.</w:t>
      </w:r>
    </w:p>
    <w:p>
      <w:pPr>
        <w:spacing w:before="0" w:after="120" w:line="300" w:lineRule="exact"/>
        <w:jc w:val="both"/>
      </w:pPr>
      <w:r>
        <w:rPr>
          <w:rFonts w:ascii="Georgia" w:hAnsi="Georgia" w:cs="Georgia" w:eastAsia="Georgia"/>
          <w:b w:val="0"/>
          <w:i w:val="0"/>
          <w:sz w:val="22"/>
        </w:rPr>
        <w:t>9. Salicylate in dates serves to reduce and relieves pain or fever, and it is as anti-inflammatory and anti pain and prevents blood clotting.</w:t>
      </w:r>
    </w:p>
    <w:p>
      <w:pPr>
        <w:spacing w:before="0" w:after="120" w:line="300" w:lineRule="exact"/>
        <w:jc w:val="both"/>
      </w:pPr>
      <w:r>
        <w:rPr>
          <w:rFonts w:ascii="Georgia" w:hAnsi="Georgia" w:cs="Georgia" w:eastAsia="Georgia"/>
          <w:b w:val="0"/>
          <w:i w:val="0"/>
          <w:sz w:val="22"/>
        </w:rPr>
        <w:t>10. Consume dates on a regular basis e.g. a few dates every day can calm nerve cells through its influence on thyroid, a psychological condition that makes someone better. Dates are mentioned in the Quran:- [ It is He Who sendeth down rain from the skies: with it We produce vegetation of all kinds: from some We produce green (crops), out of which We produce grain, heaped up (at harvest); out of the date-palm and its sheaths (or spathes) (come) clusters of dates hanging low and near: and (then there are) gardens of grapes, and olives, and pomegranates, each similar (in kind) yet different (in variety): when they begin to bear fruit, feast your eyes with the fruit and the ripeness thereof. Behold! In these things there are signs for people who believe.] (Quran 6:99) Author Unknown</w:t>
      </w:r>
    </w:p>
    <w:p>
      <w:r>
        <w:br w:type="page"/>
      </w:r>
    </w:p>
    <w:p>
      <w:pPr>
        <w:pStyle w:val="Heading1"/>
        <w:spacing w:before="360" w:after="200" w:line="300" w:lineRule="exact"/>
        <w:jc w:val="center"/>
      </w:pPr>
      <w:r>
        <w:rPr>
          <w:rFonts w:ascii="Georgia" w:hAnsi="Georgia" w:cs="Georgia" w:eastAsia="Georgia"/>
          <w:b/>
          <w:i w:val="0"/>
          <w:color w:val="1F3864"/>
          <w:sz w:val="32"/>
        </w:rPr>
        <w:t>THE PILL AND BLOOD-CLOTS</w:t>
      </w:r>
    </w:p>
    <w:p>
      <w:pPr>
        <w:spacing w:before="0" w:after="120" w:line="300" w:lineRule="exact"/>
        <w:jc w:val="both"/>
      </w:pPr>
      <w:r>
        <w:rPr>
          <w:rFonts w:ascii="Georgia" w:hAnsi="Georgia" w:cs="Georgia" w:eastAsia="Georgia"/>
          <w:b w:val="0"/>
          <w:i w:val="0"/>
          <w:sz w:val="22"/>
        </w:rPr>
        <w:t>Read and digest the following report with intelligence.</w:t>
      </w:r>
    </w:p>
    <w:p>
      <w:pPr>
        <w:spacing w:before="0" w:after="120" w:line="300" w:lineRule="exact"/>
        <w:jc w:val="both"/>
      </w:pPr>
      <w:r>
        <w:rPr>
          <w:rFonts w:ascii="Georgia" w:hAnsi="Georgia" w:cs="Georgia" w:eastAsia="Georgia"/>
          <w:b w:val="0"/>
          <w:i w:val="0"/>
          <w:sz w:val="22"/>
        </w:rPr>
        <w:t>The pill linked to blood-clot cases A FRENCH drug watchdog yesterday released estimates for blood clots linked to birth control pills in the wake of fears that so-called third-and fourth-generation oral contraceptives present a small risk of dangerous thrombosis.</w:t>
      </w:r>
    </w:p>
    <w:p>
      <w:pPr>
        <w:spacing w:before="0" w:after="120" w:line="300" w:lineRule="exact"/>
        <w:jc w:val="both"/>
      </w:pPr>
      <w:r>
        <w:rPr>
          <w:rFonts w:ascii="Georgia" w:hAnsi="Georgia" w:cs="Georgia" w:eastAsia="Georgia"/>
          <w:b w:val="0"/>
          <w:i w:val="0"/>
          <w:sz w:val="22"/>
        </w:rPr>
        <w:t>Between 2000 and 2011, contraceptive pills were linked on average to 2,529 annuals cases of blood clots, the National Agency for the Safety of Drugs and Health Products (ANSM) said.</w:t>
      </w:r>
    </w:p>
    <w:p>
      <w:pPr>
        <w:spacing w:before="0" w:after="120" w:line="300" w:lineRule="exact"/>
        <w:jc w:val="both"/>
      </w:pPr>
      <w:r>
        <w:rPr>
          <w:rFonts w:ascii="Georgia" w:hAnsi="Georgia" w:cs="Georgia" w:eastAsia="Georgia"/>
          <w:b w:val="0"/>
          <w:i w:val="0"/>
          <w:sz w:val="22"/>
        </w:rPr>
        <w:t>Of the tally, 1 751 were attributed annually to third– and fourth-generation pills, it said. On average, 20 fatalities annually could be linked to contraceptive use, six of which could be attributed to first– and second-generation pills and 14 to the later-generation pills, the agency said.</w:t>
      </w:r>
    </w:p>
    <w:p>
      <w:pPr>
        <w:spacing w:before="0" w:after="120" w:line="300" w:lineRule="exact"/>
        <w:jc w:val="both"/>
      </w:pPr>
      <w:r>
        <w:rPr>
          <w:rFonts w:ascii="Georgia" w:hAnsi="Georgia" w:cs="Georgia" w:eastAsia="Georgia"/>
          <w:b w:val="0"/>
          <w:i w:val="0"/>
          <w:sz w:val="22"/>
        </w:rPr>
        <w:t>( T h e H e r a l d 27/03/2013)</w:t>
      </w:r>
    </w:p>
    <w:p>
      <w:pPr>
        <w:spacing w:before="0" w:after="120" w:line="300" w:lineRule="exact"/>
        <w:jc w:val="both"/>
      </w:pPr>
      <w:r>
        <w:rPr>
          <w:rFonts w:ascii="Georgia" w:hAnsi="Georgia" w:cs="Georgia" w:eastAsia="Georgia"/>
          <w:b w:val="0"/>
          <w:i w:val="0"/>
          <w:sz w:val="22"/>
        </w:rPr>
        <w:t>These are the same haraam pills which stupid women take for retaining the filth of haidh within their bodies thereby causing irreparable damage and injury to their bodies. Not only do they permanently disturb their monthly cycles, they in fact inflict lifelong extremely adverse health effects – sicknesses and diseases on themselves. Even beings, i.e. females, described by Rasulullah (sallallahu alayhi wasalam) as being naaqisaatul aql (deficient in intelligence) are not expected to act with insanity – without any intelligence whatsoever. The use of these dangerously harmful pills is HARAAM.</w:t>
      </w:r>
    </w:p>
    <w:p>
      <w:r>
        <w:br w:type="page"/>
      </w:r>
    </w:p>
    <w:p>
      <w:pPr>
        <w:pStyle w:val="Heading1"/>
        <w:spacing w:before="360" w:after="200" w:line="300" w:lineRule="exact"/>
        <w:jc w:val="center"/>
      </w:pPr>
      <w:r>
        <w:rPr>
          <w:rFonts w:ascii="Georgia" w:hAnsi="Georgia" w:cs="Georgia" w:eastAsia="Georgia"/>
          <w:b/>
          <w:i w:val="0"/>
          <w:color w:val="1F3864"/>
          <w:sz w:val="32"/>
        </w:rPr>
        <w:t>THE UNIVERSITIES AND COLLEGES YOUR SONS ATTEND AND DAUGHTERS</w:t>
      </w:r>
    </w:p>
    <w:p>
      <w:pPr>
        <w:spacing w:before="0" w:after="120" w:line="300" w:lineRule="exact"/>
        <w:jc w:val="both"/>
      </w:pPr>
      <w:r>
        <w:rPr>
          <w:rFonts w:ascii="Georgia" w:hAnsi="Georgia" w:cs="Georgia" w:eastAsia="Georgia"/>
          <w:b w:val="0"/>
          <w:i w:val="0"/>
          <w:sz w:val="22"/>
        </w:rPr>
        <w:t>`College girls outdrink guys'</w:t>
      </w:r>
    </w:p>
    <w:p>
      <w:pPr>
        <w:spacing w:before="0" w:after="120" w:line="300" w:lineRule="exact"/>
        <w:jc w:val="both"/>
      </w:pPr>
      <w:r>
        <w:rPr>
          <w:rFonts w:ascii="Georgia" w:hAnsi="Georgia" w:cs="Georgia" w:eastAsia="Georgia"/>
          <w:b w:val="0"/>
          <w:i w:val="0"/>
          <w:sz w:val="22"/>
        </w:rPr>
        <w:t>WHEN it comes to what is deemed safe alcohol limits, college women are outdrinking the men, according to a US study. The National Institute on Alcohol Abuse and Alcoholism reports that women should adhere to a seven drinks a week limit, but more than 65% of freshman wom-en students in the US surpassed that, researchers said.</w:t>
      </w:r>
    </w:p>
    <w:p>
      <w:pPr>
        <w:spacing w:before="0" w:after="120" w:line="300" w:lineRule="exact"/>
        <w:jc w:val="both"/>
      </w:pPr>
      <w:r>
        <w:rPr>
          <w:rFonts w:ascii="Georgia" w:hAnsi="Georgia" w:cs="Georgia" w:eastAsia="Georgia"/>
          <w:b w:val="0"/>
          <w:i w:val="0"/>
          <w:sz w:val="22"/>
        </w:rPr>
        <w:t>In comparison, 60% of men exceeded their recommended limit of 14 drinks a week.</w:t>
      </w:r>
    </w:p>
    <w:p>
      <w:pPr>
        <w:spacing w:before="0" w:after="120" w:line="300" w:lineRule="exact"/>
        <w:jc w:val="both"/>
      </w:pPr>
      <w:r>
        <w:rPr>
          <w:rFonts w:ascii="Georgia" w:hAnsi="Georgia" w:cs="Georgia" w:eastAsia="Georgia"/>
          <w:b w:val="0"/>
          <w:i w:val="0"/>
          <w:sz w:val="22"/>
        </w:rPr>
        <w:t>The average woman drank more than the recommended amount in 15% of the academic year. Men surpassed their limit in 12% of the school year.</w:t>
      </w:r>
    </w:p>
    <w:p>
      <w:pPr>
        <w:spacing w:before="0" w:after="120" w:line="300" w:lineRule="exact"/>
        <w:jc w:val="both"/>
      </w:pPr>
      <w:r>
        <w:rPr>
          <w:rFonts w:ascii="Georgia" w:hAnsi="Georgia" w:cs="Georgia" w:eastAsia="Georgia"/>
          <w:b w:val="0"/>
          <w:i w:val="0"/>
          <w:sz w:val="22"/>
        </w:rPr>
        <w:t>But women also reported no signs of slowing down over the course of the year, whereas the men became less and less likely to exceed those limits as the year wore on.</w:t>
      </w:r>
    </w:p>
    <w:p>
      <w:pPr>
        <w:spacing w:before="0" w:after="120" w:line="300" w:lineRule="exact"/>
        <w:jc w:val="both"/>
      </w:pPr>
      <w:r>
        <w:rPr>
          <w:rFonts w:ascii="Georgia" w:hAnsi="Georgia" w:cs="Georgia" w:eastAsia="Georgia"/>
          <w:b w:val="0"/>
          <w:i w:val="0"/>
          <w:sz w:val="22"/>
        </w:rPr>
        <w:t>To reach their findings, the researchers recruited 992 (575 females, 417 males) incoming fresh -men at three universities in the US, with students filling out biweekly e-mail surveys about their recent drinking habits throughout the school year.</w:t>
      </w:r>
    </w:p>
    <w:p>
      <w:pPr>
        <w:spacing w:before="0" w:after="120" w:line="300" w:lineRule="exact"/>
        <w:jc w:val="both"/>
      </w:pPr>
      <w:r>
        <w:rPr>
          <w:rFonts w:ascii="Georgia" w:hAnsi="Georgia" w:cs="Georgia" w:eastAsia="Georgia"/>
          <w:b w:val="0"/>
          <w:i w:val="0"/>
          <w:sz w:val="22"/>
        </w:rPr>
        <w:t>"Recommended drinking lim-its are lower for women than for men because research to date has found that women experience alcohol-related problems at lower levels of alcohol consumption than men," said co-author Bettina B Hoeppner of the Massachusetts General Hospital Centre for Addiction Medicine, an assistant professor of psychology at Harvard Medical School. - AFP Relaxnews (The Times 28/May/2013)</w:t>
      </w:r>
    </w:p>
    <w:p>
      <w:r>
        <w:br w:type="page"/>
      </w:r>
    </w:p>
    <w:p>
      <w:pPr>
        <w:pStyle w:val="Heading1"/>
        <w:spacing w:before="360" w:after="200" w:line="300" w:lineRule="exact"/>
        <w:jc w:val="center"/>
      </w:pPr>
      <w:r>
        <w:rPr>
          <w:rFonts w:ascii="Georgia" w:hAnsi="Georgia" w:cs="Georgia" w:eastAsia="Georgia"/>
          <w:b/>
          <w:i w:val="0"/>
          <w:color w:val="1F3864"/>
          <w:sz w:val="32"/>
        </w:rPr>
        <w:t>THE SATANISM OF MUSIC</w:t>
      </w:r>
    </w:p>
    <w:p>
      <w:pPr>
        <w:spacing w:before="0" w:after="120" w:line="300" w:lineRule="exact"/>
        <w:jc w:val="both"/>
      </w:pPr>
      <w:r>
        <w:rPr>
          <w:rFonts w:ascii="Georgia" w:hAnsi="Georgia" w:cs="Georgia" w:eastAsia="Georgia"/>
          <w:b w:val="0"/>
          <w:i w:val="0"/>
          <w:sz w:val="22"/>
        </w:rPr>
        <w:t>* Hadhrat Abdullah Ibn Mas'ood (radhiyallahu anhu) narrated that the Nabi (sallallahu alayhi wasallam) heard a man singing in the night time. Then Rasulullah (sallallahu alayhi wasallam) said: "There is no Salaat for him – there is no Salaat for him –there is no Salaat for him."</w:t>
      </w:r>
    </w:p>
    <w:p>
      <w:pPr>
        <w:spacing w:before="0" w:after="120" w:line="300" w:lineRule="exact"/>
        <w:jc w:val="both"/>
      </w:pPr>
      <w:r>
        <w:rPr>
          <w:rFonts w:ascii="Georgia" w:hAnsi="Georgia" w:cs="Georgia" w:eastAsia="Georgia"/>
          <w:b w:val="0"/>
          <w:i w:val="0"/>
          <w:sz w:val="22"/>
        </w:rPr>
        <w:t>* Hadhrat Abu Hurairah (radhiyallahu anhu) narrated that the Nabi (sallallahu alayhi wasallam) said: "Listening to musical instruments is sinful. Sitting (to listen) to music is fisq (flagrant immorality). Deriving pleasure from music is kufr." * Hadhrat Ali (radhiyallahu anhu) narrated that the Nabi (sallallahu alayhi wasallam) said: "I have been sent (by Allah Ta'ala) to break musical instruments. The earning of a male and a female singer is haraam."</w:t>
      </w:r>
    </w:p>
    <w:p>
      <w:pPr>
        <w:spacing w:before="0" w:after="120" w:line="300" w:lineRule="exact"/>
        <w:jc w:val="both"/>
      </w:pPr>
      <w:r>
        <w:rPr>
          <w:rFonts w:ascii="Georgia" w:hAnsi="Georgia" w:cs="Georgia" w:eastAsia="Georgia"/>
          <w:b w:val="0"/>
          <w:i w:val="0"/>
          <w:sz w:val="22"/>
        </w:rPr>
        <w:t>* Hadhrat Umar (radhiyallahu anhu) narrated that the Nabi (sallallahu alayhi wasallam) said: "The price of a singing girl is haraam and her singing is haraam."</w:t>
      </w:r>
    </w:p>
    <w:p>
      <w:pPr>
        <w:spacing w:before="0" w:after="120" w:line="300" w:lineRule="exact"/>
        <w:jc w:val="both"/>
      </w:pPr>
      <w:r>
        <w:rPr>
          <w:rFonts w:ascii="Georgia" w:hAnsi="Georgia" w:cs="Georgia" w:eastAsia="Georgia"/>
          <w:b w:val="0"/>
          <w:i w:val="0"/>
          <w:sz w:val="22"/>
        </w:rPr>
        <w:t>* Hadhrat Ali (radhiyallahu anhu) said: "Nabi (sallallahu alayhi wasallam) prohibited beating the drum and listening to the sound of musical instruments."</w:t>
      </w:r>
    </w:p>
    <w:p>
      <w:r>
        <w:br w:type="page"/>
      </w:r>
    </w:p>
    <w:p>
      <w:pPr>
        <w:pStyle w:val="Heading1"/>
        <w:spacing w:before="360" w:after="200" w:line="300" w:lineRule="exact"/>
        <w:jc w:val="center"/>
      </w:pPr>
      <w:r>
        <w:rPr>
          <w:rFonts w:ascii="Georgia" w:hAnsi="Georgia" w:cs="Georgia" w:eastAsia="Georgia"/>
          <w:b/>
          <w:i w:val="0"/>
          <w:color w:val="1F3864"/>
          <w:sz w:val="32"/>
        </w:rPr>
        <w:t>BABY AUCTION IN NIGERIA</w:t>
      </w:r>
    </w:p>
    <w:p>
      <w:pPr>
        <w:pStyle w:val="Heading3"/>
        <w:spacing w:before="200" w:after="120" w:line="300" w:lineRule="exact"/>
        <w:jc w:val="left"/>
      </w:pPr>
      <w:r>
        <w:rPr>
          <w:rFonts w:ascii="Georgia" w:hAnsi="Georgia" w:cs="Georgia" w:eastAsia="Georgia"/>
          <w:b/>
          <w:i w:val="0"/>
          <w:color w:val="2E74B5"/>
          <w:sz w:val="24"/>
        </w:rPr>
        <w:t>BABY AUCTION IN NIGERIA</w:t>
      </w:r>
    </w:p>
    <w:p>
      <w:pPr>
        <w:spacing w:before="0" w:after="120" w:line="300" w:lineRule="exact"/>
        <w:jc w:val="both"/>
      </w:pPr>
      <w:r>
        <w:rPr>
          <w:rFonts w:ascii="Georgia" w:hAnsi="Georgia" w:cs="Georgia" w:eastAsia="Georgia"/>
          <w:b w:val="0"/>
          <w:i w:val="0"/>
          <w:sz w:val="22"/>
        </w:rPr>
        <w:t>A bizarre sale of babies is booming in Abia State of Nigeria. A baby boy was sold for N350,000 ($2230) and a baby girl for N200,000 ($1274). The parents connive with satanic agents for selling their babies. While the abhorrence of this cruel act of immorality is unimaginable and shocking, it is not surprising. The closer Qiyaamah approaches, the greater will be the degree of bestiality which human beings will adopt.</w:t>
      </w:r>
    </w:p>
    <w:p>
      <w:r>
        <w:br w:type="page"/>
      </w:r>
    </w:p>
    <w:p>
      <w:pPr>
        <w:pStyle w:val="Heading1"/>
        <w:spacing w:before="360" w:after="200" w:line="300" w:lineRule="exact"/>
        <w:jc w:val="center"/>
      </w:pPr>
      <w:r>
        <w:rPr>
          <w:rFonts w:ascii="Georgia" w:hAnsi="Georgia" w:cs="Georgia" w:eastAsia="Georgia"/>
          <w:b/>
          <w:i w:val="0"/>
          <w:color w:val="1F3864"/>
          <w:sz w:val="32"/>
        </w:rPr>
        <w:t>LA ILAHA…</w:t>
      </w:r>
    </w:p>
    <w:p>
      <w:pPr>
        <w:pStyle w:val="Heading3"/>
        <w:spacing w:before="200" w:after="120" w:line="300" w:lineRule="exact"/>
        <w:jc w:val="left"/>
      </w:pPr>
      <w:r>
        <w:rPr>
          <w:rFonts w:ascii="Georgia" w:hAnsi="Georgia" w:cs="Georgia" w:eastAsia="Georgia"/>
          <w:b/>
          <w:i w:val="0"/>
          <w:color w:val="2E74B5"/>
          <w:sz w:val="24"/>
        </w:rPr>
        <w:t>LA ILAHA…</w:t>
      </w:r>
    </w:p>
    <w:p>
      <w:pPr>
        <w:spacing w:before="0" w:after="120" w:line="300" w:lineRule="exact"/>
        <w:jc w:val="both"/>
      </w:pPr>
      <w:r>
        <w:rPr>
          <w:rFonts w:ascii="Georgia" w:hAnsi="Georgia" w:cs="Georgia" w:eastAsia="Georgia"/>
          <w:b w:val="0"/>
          <w:i w:val="0"/>
          <w:sz w:val="22"/>
        </w:rPr>
        <w:t>Hadhrat Sufyaan Bin Uyainah (rahmatullah alayh) said that there is no greater bounty bestowed by Allah Ta'ala to His servants than La ilaha il lallaahu. In the Aakhirah, La ilaha il lallaahu will be for them like water is on earth. Rasulullah (sallallahu alayhi wasallam) said: "He whose last word is La ilaha il lallaahu will enter Jannat."</w:t>
      </w:r>
    </w:p>
    <w:p>
      <w:pPr>
        <w:spacing w:before="0" w:after="120" w:line="300" w:lineRule="exact"/>
        <w:jc w:val="both"/>
      </w:pPr>
      <w:r>
        <w:rPr>
          <w:rFonts w:ascii="Georgia" w:hAnsi="Georgia" w:cs="Georgia" w:eastAsia="Georgia"/>
          <w:b w:val="0"/>
          <w:i w:val="0"/>
          <w:sz w:val="22"/>
        </w:rPr>
        <w:t>To ensure that this Kalimah is the last word at the time of Maut, it is essential to keep the tongue fresh with the Thikr of La ilaha il lallaahu throughout the day in all walks of life.</w:t>
      </w:r>
    </w:p>
    <w:p>
      <w:r>
        <w:br w:type="page"/>
      </w:r>
    </w:p>
    <w:p>
      <w:pPr>
        <w:spacing w:before="0" w:after="120" w:line="300" w:lineRule="exact"/>
        <w:jc w:val="both"/>
      </w:pPr>
      <w:r>
        <w:rPr>
          <w:rFonts w:ascii="Georgia" w:hAnsi="Georgia" w:cs="Georgia" w:eastAsia="Georgia"/>
          <w:b w:val="0"/>
          <w:i w:val="0"/>
          <w:sz w:val="22"/>
        </w:rPr>
        <w:t>Q. Is it permissible to swim in public swimming pools? A scholar says that it is permissible in view of the size of the pool placing the water in the category of running or abundant water which is not rendered impure by impurities. Is this correct?</w:t>
      </w:r>
    </w:p>
    <w:p>
      <w:pPr>
        <w:spacing w:before="0" w:after="120" w:line="300" w:lineRule="exact"/>
        <w:jc w:val="both"/>
      </w:pPr>
      <w:r>
        <w:rPr>
          <w:rFonts w:ascii="Georgia" w:hAnsi="Georgia" w:cs="Georgia" w:eastAsia="Georgia"/>
          <w:b w:val="0"/>
          <w:i w:val="0"/>
          <w:sz w:val="22"/>
        </w:rPr>
        <w:t>A. The 'scholar' acquitted himself like a moron. Public pools are filthy. The filth of faeces, urine and the janaabat effects of countless persons contaminate the water. One's</w:t>
      </w:r>
    </w:p>
    <w:p>
      <w:r>
        <w:br w:type="page"/>
      </w:r>
    </w:p>
    <w:p>
      <w:pPr>
        <w:pStyle w:val="Heading1"/>
        <w:spacing w:before="360" w:after="200" w:line="300" w:lineRule="exact"/>
        <w:jc w:val="center"/>
      </w:pPr>
      <w:r>
        <w:rPr>
          <w:rFonts w:ascii="Georgia" w:hAnsi="Georgia" w:cs="Georgia" w:eastAsia="Georgia"/>
          <w:b/>
          <w:i w:val="0"/>
          <w:color w:val="1F3864"/>
          <w:sz w:val="32"/>
        </w:rPr>
        <w:t>PUBLIC SWIMMING POOLS</w:t>
      </w:r>
    </w:p>
    <w:p>
      <w:pPr>
        <w:spacing w:before="0" w:after="120" w:line="300" w:lineRule="exact"/>
        <w:jc w:val="both"/>
      </w:pPr>
      <w:r>
        <w:rPr>
          <w:rFonts w:ascii="Georgia" w:hAnsi="Georgia" w:cs="Georgia" w:eastAsia="Georgia"/>
          <w:b w:val="0"/>
          <w:i w:val="0"/>
          <w:sz w:val="22"/>
        </w:rPr>
        <w:t>Imaan cannot tolerate dipping in such filth. A study by experts had established that 50% of pool filters that were tested contained E-coli bacteria found in human faeces.</w:t>
      </w:r>
    </w:p>
    <w:p>
      <w:pPr>
        <w:spacing w:before="0" w:after="120" w:line="300" w:lineRule="exact"/>
        <w:jc w:val="both"/>
      </w:pPr>
      <w:r>
        <w:rPr>
          <w:rFonts w:ascii="Georgia" w:hAnsi="Georgia" w:cs="Georgia" w:eastAsia="Georgia"/>
          <w:b w:val="0"/>
          <w:i w:val="0"/>
          <w:sz w:val="22"/>
        </w:rPr>
        <w:t>The study in the U.S.A. found that some people who use public pools contaminate the water by relieving themselves of their faeces and urine inside the water. Also, the waste of faeces, etc. on the bodies of the people who have no conception of Istinja and Ghusl wash off into the pool.</w:t>
      </w:r>
    </w:p>
    <w:p>
      <w:pPr>
        <w:spacing w:before="0" w:after="120" w:line="300" w:lineRule="exact"/>
        <w:jc w:val="both"/>
      </w:pPr>
      <w:r>
        <w:rPr>
          <w:rFonts w:ascii="Georgia" w:hAnsi="Georgia" w:cs="Georgia" w:eastAsia="Georgia"/>
          <w:b w:val="0"/>
          <w:i w:val="0"/>
          <w:sz w:val="22"/>
        </w:rPr>
        <w:t>An expert warned that chlorine and other disinfectants do not kill germs instantly. "Dr.Robert Glatter, an emergency medicine physician at Lennox Hill Hospital in New York City, said the new study highlights the importance of practising good hygiene anytime we swim in a pool, since the potential for contamination with faecal organisms, which could lead to severe diarrheal illnesses, remains an ever present concern."</w:t>
      </w:r>
    </w:p>
    <w:p>
      <w:pPr>
        <w:spacing w:before="0" w:after="120" w:line="300" w:lineRule="exact"/>
        <w:jc w:val="both"/>
      </w:pPr>
      <w:r>
        <w:rPr>
          <w:rFonts w:ascii="Georgia" w:hAnsi="Georgia" w:cs="Georgia" w:eastAsia="Georgia"/>
          <w:b w:val="0"/>
          <w:i w:val="0"/>
          <w:sz w:val="22"/>
        </w:rPr>
        <w:t>Swimming in the filthy, disease-infested pools is not permissible. Besides this, even if it is assumed that public pools are uncontaminated and clean, then too, it will not be permissible to swim in pools together with the kuffaar.</w:t>
      </w:r>
    </w:p>
    <w:p>
      <w:r>
        <w:br w:type="page"/>
      </w:r>
    </w:p>
    <w:p>
      <w:pPr>
        <w:pStyle w:val="Heading1"/>
        <w:spacing w:before="360" w:after="200" w:line="300" w:lineRule="exact"/>
        <w:jc w:val="center"/>
      </w:pPr>
      <w:r>
        <w:rPr>
          <w:rFonts w:ascii="Georgia" w:hAnsi="Georgia" w:cs="Georgia" w:eastAsia="Georgia"/>
          <w:b/>
          <w:i w:val="0"/>
          <w:color w:val="1F3864"/>
          <w:sz w:val="32"/>
        </w:rPr>
        <w:t>KHULAH AND FASKH</w:t>
      </w:r>
    </w:p>
    <w:p>
      <w:pPr>
        <w:spacing w:before="0" w:after="120" w:line="300" w:lineRule="exact"/>
        <w:jc w:val="both"/>
      </w:pPr>
      <w:r>
        <w:rPr>
          <w:rFonts w:ascii="Georgia" w:hAnsi="Georgia" w:cs="Georgia" w:eastAsia="Georgia"/>
          <w:b w:val="0"/>
          <w:i w:val="0"/>
          <w:sz w:val="22"/>
        </w:rPr>
        <w:t>Q. A wife has estranged herself from her husband. She went to stay with her parents. The husband wants her to return and is willing to support her and uphold her Islamic rights, but she is demanding Talaaq. If she goes to the Jamiat for a khulah, will it be valid for them to grant her a khulah? How does this process work?</w:t>
      </w:r>
    </w:p>
    <w:p>
      <w:pPr>
        <w:spacing w:before="0" w:after="120" w:line="300" w:lineRule="exact"/>
        <w:jc w:val="both"/>
      </w:pPr>
      <w:r>
        <w:rPr>
          <w:rFonts w:ascii="Georgia" w:hAnsi="Georgia" w:cs="Georgia" w:eastAsia="Georgia"/>
          <w:b w:val="0"/>
          <w:i w:val="0"/>
          <w:sz w:val="22"/>
        </w:rPr>
        <w:t>A. As long as the husband supports his wife and has made available to her a home in which she has her privacy, the Jamiat will not be able to annul the marriage.</w:t>
      </w:r>
    </w:p>
    <w:p>
      <w:pPr>
        <w:spacing w:before="0" w:after="120" w:line="300" w:lineRule="exact"/>
        <w:jc w:val="both"/>
      </w:pPr>
      <w:r>
        <w:rPr>
          <w:rFonts w:ascii="Georgia" w:hAnsi="Georgia" w:cs="Georgia" w:eastAsia="Georgia"/>
          <w:b w:val="0"/>
          <w:i w:val="0"/>
          <w:sz w:val="22"/>
        </w:rPr>
        <w:t>Khulah cannot be issued or granted by the Jamiat or by anyone else. Khulah is a mutual agreement between husband and wife to terminate the Nikah in lieu of a sum of money which the wife will pay to the husband. The amount is the Mehr which the husband had given her. If the wife wants to end the marriage and the husband refuses, but she offers him monetary inducement, and he accepts, then the marriage will come to an end. But, if he rejects her khulah proposal, the issue then closes and she remains in his Nikah.</w:t>
      </w:r>
    </w:p>
    <w:p>
      <w:pPr>
        <w:spacing w:before="0" w:after="120" w:line="300" w:lineRule="exact"/>
        <w:jc w:val="both"/>
      </w:pPr>
      <w:r>
        <w:rPr>
          <w:rFonts w:ascii="Georgia" w:hAnsi="Georgia" w:cs="Georgia" w:eastAsia="Georgia"/>
          <w:b w:val="0"/>
          <w:i w:val="0"/>
          <w:sz w:val="22"/>
        </w:rPr>
        <w:t>Furthermore, if the wife goes to the Jamiat seeking Faskh (an annulment), the Jamiat is under obligation to inform the husband and summon him to a hearing where both he and his wife will be present. At the hearing if the wife's grounds for her application of annulment are found to be valid, the Jamiat will ask the husband to pledge that he will in future fulfil her rights and support her, etc. If the husband agrees and promises to fulfil her rights, the matter ends there and no annulment can be granted.</w:t>
      </w:r>
    </w:p>
    <w:p>
      <w:pPr>
        <w:spacing w:before="0" w:after="120" w:line="300" w:lineRule="exact"/>
        <w:jc w:val="both"/>
      </w:pPr>
      <w:r>
        <w:rPr>
          <w:rFonts w:ascii="Georgia" w:hAnsi="Georgia" w:cs="Georgia" w:eastAsia="Georgia"/>
          <w:b w:val="0"/>
          <w:i w:val="0"/>
          <w:sz w:val="22"/>
        </w:rPr>
        <w:t>However, if the husband refuses to make the requisite pledge, the Jamiat will then ask him to issue one Talaaq Baain. If he refuses, then only will the Jamiat annul the Nikah.</w:t>
      </w:r>
    </w:p>
    <w:p>
      <w:pPr>
        <w:spacing w:before="0" w:after="120" w:line="300" w:lineRule="exact"/>
        <w:jc w:val="both"/>
      </w:pPr>
      <w:r>
        <w:rPr>
          <w:rFonts w:ascii="Georgia" w:hAnsi="Georgia" w:cs="Georgia" w:eastAsia="Georgia"/>
          <w:b w:val="0"/>
          <w:i w:val="0"/>
          <w:sz w:val="22"/>
        </w:rPr>
        <w:t>Also remember, that if the Jamiat summonses the husband to attend the hearing and he refuses, the Jamiat will have the power to annul the Nikah in his absence. Therefore, it is vital that the husband attends the hearing. He will not be able to impede or thwart the annulment process by absenting himself.</w:t>
      </w:r>
    </w:p>
    <w:p>
      <w:r>
        <w:br w:type="page"/>
      </w:r>
    </w:p>
    <w:p>
      <w:pPr>
        <w:pStyle w:val="Heading1"/>
        <w:spacing w:before="360" w:after="200" w:line="300" w:lineRule="exact"/>
        <w:jc w:val="center"/>
      </w:pPr>
      <w:r>
        <w:rPr>
          <w:rFonts w:ascii="Georgia" w:hAnsi="Georgia" w:cs="Georgia" w:eastAsia="Georgia"/>
          <w:b/>
          <w:i w:val="0"/>
          <w:color w:val="1F3864"/>
          <w:sz w:val="32"/>
        </w:rPr>
        <w:t>SINNING</w:t>
      </w:r>
    </w:p>
    <w:p>
      <w:pPr>
        <w:spacing w:before="0" w:after="120" w:line="300" w:lineRule="exact"/>
        <w:jc w:val="both"/>
      </w:pPr>
      <w:r>
        <w:rPr>
          <w:rFonts w:ascii="Georgia" w:hAnsi="Georgia" w:cs="Georgia" w:eastAsia="Georgia"/>
          <w:b w:val="0"/>
          <w:i w:val="0"/>
          <w:sz w:val="22"/>
        </w:rPr>
        <w:t>Hadhrat Sufyaan Bin Uyainah (rahmatullah alayhh) said that there is hope of forgiveness for a person who falls into sin as a result of his lust. But there is fear of la'nat (divine curse) on one who sins as an effect of his pride. Shaitaan became accursed because his sin was motivated by kibr (pride).</w:t>
      </w:r>
    </w:p>
    <w:p>
      <w:r>
        <w:br w:type="page"/>
      </w:r>
    </w:p>
    <w:p>
      <w:pPr>
        <w:pStyle w:val="Heading1"/>
        <w:spacing w:before="360" w:after="200" w:line="300" w:lineRule="exact"/>
        <w:jc w:val="center"/>
      </w:pPr>
      <w:r>
        <w:rPr>
          <w:rFonts w:ascii="Georgia" w:hAnsi="Georgia" w:cs="Georgia" w:eastAsia="Georgia"/>
          <w:b/>
          <w:i w:val="0"/>
          <w:color w:val="1F3864"/>
          <w:sz w:val="32"/>
        </w:rPr>
        <w:t>THE ULAMA</w:t>
      </w:r>
    </w:p>
    <w:p>
      <w:pPr>
        <w:pStyle w:val="Heading3"/>
        <w:spacing w:before="200" w:after="120" w:line="300" w:lineRule="exact"/>
        <w:jc w:val="left"/>
      </w:pPr>
      <w:r>
        <w:rPr>
          <w:rFonts w:ascii="Georgia" w:hAnsi="Georgia" w:cs="Georgia" w:eastAsia="Georgia"/>
          <w:b/>
          <w:i w:val="0"/>
          <w:color w:val="2E74B5"/>
          <w:sz w:val="24"/>
        </w:rPr>
        <w:t>THE ULAMA</w:t>
      </w:r>
    </w:p>
    <w:p>
      <w:pPr>
        <w:spacing w:before="0" w:after="120" w:line="300" w:lineRule="exact"/>
        <w:jc w:val="both"/>
      </w:pPr>
      <w:r>
        <w:rPr>
          <w:rFonts w:ascii="Georgia" w:hAnsi="Georgia" w:cs="Georgia" w:eastAsia="Georgia"/>
          <w:b w:val="0"/>
          <w:i w:val="0"/>
          <w:sz w:val="22"/>
        </w:rPr>
        <w:t>Hadhrat Sufyaan Bin Uyainah (rahmatullah alayh) said: "I have heard the Fuqaha say: There are three types of Ulama. (1) An Aalim with the command of Allah. (2) An Aalim with Allah. (3) An Aalim with the command of Allah and with Allah.</w:t>
      </w:r>
    </w:p>
    <w:p>
      <w:pPr>
        <w:spacing w:before="0" w:after="120" w:line="300" w:lineRule="exact"/>
        <w:jc w:val="both"/>
      </w:pPr>
      <w:r>
        <w:rPr>
          <w:rFonts w:ascii="Georgia" w:hAnsi="Georgia" w:cs="Georgia" w:eastAsia="Georgia"/>
          <w:b w:val="0"/>
          <w:i w:val="0"/>
          <w:sz w:val="22"/>
        </w:rPr>
        <w:t>The Aalim (i.e. one who knows) with the command of Allah, is one who knows the Sunnah, but does not fear Allah Ta'ala (i.e. he does not practise according to the Sunnah).</w:t>
      </w:r>
    </w:p>
    <w:p>
      <w:pPr>
        <w:spacing w:before="0" w:after="120" w:line="300" w:lineRule="exact"/>
        <w:jc w:val="both"/>
      </w:pPr>
      <w:r>
        <w:rPr>
          <w:rFonts w:ascii="Georgia" w:hAnsi="Georgia" w:cs="Georgia" w:eastAsia="Georgia"/>
          <w:b w:val="0"/>
          <w:i w:val="0"/>
          <w:sz w:val="22"/>
        </w:rPr>
        <w:t>The Aalim with Allah is one who fears Allah, but is unaware of the Sunnah (thus he dwells in the darkness of ignorance).</w:t>
      </w:r>
    </w:p>
    <w:p>
      <w:pPr>
        <w:spacing w:before="0" w:after="120" w:line="300" w:lineRule="exact"/>
        <w:jc w:val="both"/>
      </w:pPr>
      <w:r>
        <w:rPr>
          <w:rFonts w:ascii="Georgia" w:hAnsi="Georgia" w:cs="Georgia" w:eastAsia="Georgia"/>
          <w:b w:val="0"/>
          <w:i w:val="0"/>
          <w:sz w:val="22"/>
        </w:rPr>
        <w:t>The Aalim with the command of Allah and with Allah is one who knows the Sunnah and fears Allah (i.e. he practises according to the Sunnah). Among the Angels of the Heavens he is regarded as a great man."</w:t>
      </w:r>
    </w:p>
    <w:p>
      <w:r>
        <w:br w:type="page"/>
      </w:r>
    </w:p>
    <w:p>
      <w:pPr>
        <w:pStyle w:val="Heading1"/>
        <w:spacing w:before="360" w:after="200" w:line="300" w:lineRule="exact"/>
        <w:jc w:val="center"/>
      </w:pPr>
      <w:r>
        <w:rPr>
          <w:rFonts w:ascii="Georgia" w:hAnsi="Georgia" w:cs="Georgia" w:eastAsia="Georgia"/>
          <w:b/>
          <w:i w:val="0"/>
          <w:color w:val="1F3864"/>
          <w:sz w:val="32"/>
        </w:rPr>
        <w:t>THABAH - AMONG THE SHI-AAR OF ISLAM</w:t>
      </w:r>
    </w:p>
    <w:p>
      <w:pPr>
        <w:spacing w:before="0" w:after="120" w:line="300" w:lineRule="exact"/>
        <w:jc w:val="both"/>
      </w:pPr>
      <w:r>
        <w:rPr>
          <w:rFonts w:ascii="Georgia" w:hAnsi="Georgia" w:cs="Georgia" w:eastAsia="Georgia"/>
          <w:b w:val="0"/>
          <w:i w:val="0"/>
          <w:sz w:val="22"/>
        </w:rPr>
        <w:t>Hadhrat Shah Waliyullah (rahmatullah alayh), in Hujjatullaahil Baalighah, has emphasized that the Shar'i s y s t e m o f T h a b a h (slaughtering animals) is among the Shi-aar of Islam. Shi-aar refer to the salient or outstanding features of Islam such as Jumua', Eid, Athaan, etc.</w:t>
      </w:r>
    </w:p>
    <w:p>
      <w:pPr>
        <w:spacing w:before="0" w:after="120" w:line="300" w:lineRule="exact"/>
        <w:jc w:val="both"/>
      </w:pPr>
      <w:r>
        <w:rPr>
          <w:rFonts w:ascii="Georgia" w:hAnsi="Georgia" w:cs="Georgia" w:eastAsia="Georgia"/>
          <w:b w:val="0"/>
          <w:i w:val="0"/>
          <w:sz w:val="22"/>
        </w:rPr>
        <w:t>It is wrong and un-Islamic to commercialize any teaching or tenet, of the Deen, leave alone such an important injunction which is among the Shi-aar (Salient Features) of Islam.</w:t>
      </w:r>
    </w:p>
    <w:p>
      <w:pPr>
        <w:spacing w:before="0" w:after="120" w:line="300" w:lineRule="exact"/>
        <w:jc w:val="both"/>
      </w:pPr>
      <w:r>
        <w:rPr>
          <w:rFonts w:ascii="Georgia" w:hAnsi="Georgia" w:cs="Georgia" w:eastAsia="Georgia"/>
          <w:b w:val="0"/>
          <w:i w:val="0"/>
          <w:sz w:val="22"/>
        </w:rPr>
        <w:t>Thabah has been commercialized by all the halaal certificate bodies. The prime beneficiaries of this commercialization of Islam's Sha'r are the non-Muslim business enterprises – the Yahood and Nasaara. This important injunction of Islam has been commercialized by SANHA, MJC, NIHT, ICSA and others for pecuniary gain. There is nothing but evil in this vile commercialization of the Law of Allah Ta'ala.</w:t>
      </w:r>
    </w:p>
    <w:p>
      <w:r>
        <w:br w:type="page"/>
      </w:r>
    </w:p>
    <w:p>
      <w:pPr>
        <w:pStyle w:val="Heading1"/>
        <w:spacing w:before="360" w:after="200" w:line="300" w:lineRule="exact"/>
        <w:jc w:val="center"/>
      </w:pPr>
      <w:r>
        <w:rPr>
          <w:rFonts w:ascii="Georgia" w:hAnsi="Georgia" w:cs="Georgia" w:eastAsia="Georgia"/>
          <w:b/>
          <w:i w:val="0"/>
          <w:color w:val="1F3864"/>
          <w:sz w:val="32"/>
        </w:rPr>
        <w:t>DANGERS OF VACCINES</w:t>
      </w:r>
    </w:p>
    <w:p>
      <w:pPr>
        <w:spacing w:before="0" w:after="120" w:line="300" w:lineRule="exact"/>
        <w:jc w:val="both"/>
      </w:pPr>
      <w:r>
        <w:rPr>
          <w:rFonts w:ascii="Georgia" w:hAnsi="Georgia" w:cs="Georgia" w:eastAsia="Georgia"/>
          <w:b w:val="0"/>
          <w:i w:val="0"/>
          <w:sz w:val="22"/>
        </w:rPr>
        <w:t>"A 2011 study published in the Lancet Journal conducted by the University of Minnesota has revealed that 1.5 of every 100 adults who get the flu shot will avoid getting the flu. That means 98.5 get sick even though they've had the vaccine. Proof that the flu shot isn't nearly as effective as doctors claim it is in preventing colds and flu. In fact, it's just about useless!</w:t>
      </w:r>
    </w:p>
    <w:p>
      <w:pPr>
        <w:spacing w:before="0" w:after="120" w:line="300" w:lineRule="exact"/>
        <w:jc w:val="both"/>
      </w:pPr>
      <w:r>
        <w:rPr>
          <w:rFonts w:ascii="Georgia" w:hAnsi="Georgia" w:cs="Georgia" w:eastAsia="Georgia"/>
          <w:b w:val="0"/>
          <w:i w:val="0"/>
          <w:sz w:val="22"/>
        </w:rPr>
        <w:t>The harmful poisons of flu shots 1. Thimerosal (a mercury derivative added as a preservative) – mercury is a toxic heavy metal that can lead to severe speech and vision impairment. 2. Formaldehyde (to kill viruses) – a carcinogen that can cause serious respiratory problems such as bronchitis, pneumonia or pulmonary oedema. 3. Aluminum (to promote antibody response) – which is suspected of causing Alzheimer's amongst other illnesses. 4. Ethylene glycol (also known as antifreeze) – known to cause kidney and liver damage without showing symptoms.</w:t>
      </w:r>
    </w:p>
    <w:p>
      <w:r>
        <w:br w:type="page"/>
      </w:r>
    </w:p>
    <w:p>
      <w:pPr>
        <w:pStyle w:val="Heading1"/>
        <w:spacing w:before="360" w:after="200" w:line="300" w:lineRule="exact"/>
        <w:jc w:val="center"/>
      </w:pPr>
      <w:r>
        <w:rPr>
          <w:rFonts w:ascii="Georgia" w:hAnsi="Georgia" w:cs="Georgia" w:eastAsia="Georgia"/>
          <w:b/>
          <w:i w:val="0"/>
          <w:color w:val="1F3864"/>
          <w:sz w:val="32"/>
        </w:rPr>
        <w:t>THE FALLACY OF CHEAP FOOD</w:t>
      </w:r>
    </w:p>
    <w:p>
      <w:pPr>
        <w:spacing w:before="0" w:after="120" w:line="300" w:lineRule="exact"/>
        <w:jc w:val="both"/>
      </w:pPr>
      <w:r>
        <w:rPr>
          <w:rFonts w:ascii="Georgia" w:hAnsi="Georgia" w:cs="Georgia" w:eastAsia="Georgia"/>
          <w:b w:val="0"/>
          <w:i w:val="0"/>
          <w:sz w:val="22"/>
        </w:rPr>
        <w:t>The argument that the halaal certificate industry is for the benefit of poor Muslims who are able to acquire poultry cheaply, is fallacious for the following reasons:</w:t>
      </w:r>
    </w:p>
    <w:p>
      <w:pPr>
        <w:spacing w:before="0" w:after="120" w:line="300" w:lineRule="exact"/>
        <w:jc w:val="both"/>
      </w:pPr>
      <w:r>
        <w:rPr>
          <w:rFonts w:ascii="Georgia" w:hAnsi="Georgia" w:cs="Georgia" w:eastAsia="Georgia"/>
          <w:b w:val="0"/>
          <w:i w:val="0"/>
          <w:sz w:val="22"/>
        </w:rPr>
        <w:t>(a) 98% of all halaalized poultry is consumed by non-Muslims. Taking into consideration the small Muslim population of the country, less than 2% of the chickens are consumed by Muslims. From this it is conspicuous who the real beneficiaries of the commercialization of Islam's system of Thabah are.</w:t>
      </w:r>
    </w:p>
    <w:p>
      <w:pPr>
        <w:spacing w:before="0" w:after="120" w:line="300" w:lineRule="exact"/>
        <w:jc w:val="both"/>
      </w:pPr>
      <w:r>
        <w:rPr>
          <w:rFonts w:ascii="Georgia" w:hAnsi="Georgia" w:cs="Georgia" w:eastAsia="Georgia"/>
          <w:b w:val="0"/>
          <w:i w:val="0"/>
          <w:sz w:val="22"/>
        </w:rPr>
        <w:t>(b) If for a brief moment we assume that Muslims are benefiting, we should not lose sight of the fact that medical experts in the western world are increasingly claiming and establishing that these artificially produced chickens reared with antibiotics and fed the filth of dead chickens on a massive scale cause very serious diseases, including cancer. These facts of the experts may not be denied without expert counter evidence.</w:t>
      </w:r>
    </w:p>
    <w:p>
      <w:pPr>
        <w:spacing w:before="0" w:after="120" w:line="300" w:lineRule="exact"/>
        <w:jc w:val="both"/>
      </w:pPr>
      <w:r>
        <w:rPr>
          <w:rFonts w:ascii="Georgia" w:hAnsi="Georgia" w:cs="Georgia" w:eastAsia="Georgia"/>
          <w:b w:val="0"/>
          <w:i w:val="0"/>
          <w:sz w:val="22"/>
        </w:rPr>
        <w:t>All commercially killed chickens are haraam, diseased carrion which the evil halaalization outfits deceptively and fraudulently pass off as 'halaal'.</w:t>
      </w:r>
    </w:p>
    <w:p>
      <w:r>
        <w:br w:type="page"/>
      </w:r>
    </w:p>
    <w:p>
      <w:pPr>
        <w:pStyle w:val="Heading1"/>
        <w:spacing w:before="360" w:after="200" w:line="300" w:lineRule="exact"/>
        <w:jc w:val="center"/>
      </w:pPr>
      <w:r>
        <w:rPr>
          <w:rFonts w:ascii="Georgia" w:hAnsi="Georgia" w:cs="Georgia" w:eastAsia="Georgia"/>
          <w:b/>
          <w:i w:val="0"/>
          <w:color w:val="1F3864"/>
          <w:sz w:val="32"/>
        </w:rPr>
        <w:t>COMPLAINTS OF PLANT -SUPERVISORS</w:t>
      </w:r>
    </w:p>
    <w:p>
      <w:pPr>
        <w:spacing w:before="0" w:after="120" w:line="300" w:lineRule="exact"/>
        <w:jc w:val="both"/>
      </w:pPr>
      <w:r>
        <w:rPr>
          <w:rFonts w:ascii="Georgia" w:hAnsi="Georgia" w:cs="Georgia" w:eastAsia="Georgia"/>
          <w:b w:val="0"/>
          <w:i w:val="0"/>
          <w:sz w:val="22"/>
        </w:rPr>
        <w:t>Even supervisors in SANHA's and MJC's employ have complained to SANHA, MJC and management regarding the malpractices committed in the slaughtering process. Such correspondence registering severe complaints, is available.</w:t>
      </w:r>
    </w:p>
    <w:p>
      <w:r>
        <w:br w:type="page"/>
      </w:r>
    </w:p>
    <w:p>
      <w:pPr>
        <w:pStyle w:val="Heading1"/>
        <w:spacing w:before="360" w:after="200" w:line="300" w:lineRule="exact"/>
        <w:jc w:val="center"/>
      </w:pPr>
      <w:r>
        <w:rPr>
          <w:rFonts w:ascii="Georgia" w:hAnsi="Georgia" w:cs="Georgia" w:eastAsia="Georgia"/>
          <w:b/>
          <w:i w:val="0"/>
          <w:color w:val="1F3864"/>
          <w:sz w:val="32"/>
        </w:rPr>
        <w:t>THE SLAUGHTERERS</w:t>
      </w:r>
    </w:p>
    <w:p>
      <w:pPr>
        <w:pStyle w:val="Heading3"/>
        <w:spacing w:before="200" w:after="120" w:line="300" w:lineRule="exact"/>
        <w:jc w:val="left"/>
      </w:pPr>
      <w:r>
        <w:rPr>
          <w:rFonts w:ascii="Georgia" w:hAnsi="Georgia" w:cs="Georgia" w:eastAsia="Georgia"/>
          <w:b/>
          <w:i w:val="0"/>
          <w:color w:val="2E74B5"/>
          <w:sz w:val="24"/>
        </w:rPr>
        <w:t>THE SLAUGHTERERS</w:t>
      </w:r>
    </w:p>
    <w:p>
      <w:pPr>
        <w:spacing w:before="0" w:after="120" w:line="300" w:lineRule="exact"/>
        <w:jc w:val="both"/>
      </w:pPr>
      <w:r>
        <w:rPr>
          <w:rFonts w:ascii="Georgia" w:hAnsi="Georgia" w:cs="Georgia" w:eastAsia="Georgia"/>
          <w:b w:val="0"/>
          <w:i w:val="0"/>
          <w:sz w:val="22"/>
        </w:rPr>
        <w:t>Besides all the facts associated with the system of slaughtering, the slaughterers may not be overlooked. After all, they are Muslims posted on a highly responsible job. The Ummah eats the chickens they slaughter. How can slaughterers who hardly perform their daily Salaat, and mostly do not perform Jumuah and Eid Salaat, be entrusted with this exceedingly important task of providing halaal meat for the community? Wallaah! Slaughterers themselves have reported smoking dagga and taking drugs whilst they are at work. Some men merely put on a topi and are given Muslim names and appointed as slaughterers.</w:t>
      </w:r>
    </w:p>
    <w:p>
      <w:r>
        <w:br w:type="page"/>
      </w:r>
    </w:p>
    <w:p>
      <w:pPr>
        <w:pStyle w:val="Heading1"/>
        <w:spacing w:before="360" w:after="200" w:line="300" w:lineRule="exact"/>
        <w:jc w:val="center"/>
      </w:pPr>
      <w:r>
        <w:rPr>
          <w:rFonts w:ascii="Georgia" w:hAnsi="Georgia" w:cs="Georgia" w:eastAsia="Georgia"/>
          <w:b/>
          <w:i w:val="0"/>
          <w:color w:val="1F3864"/>
          <w:sz w:val="32"/>
        </w:rPr>
        <w:t>THE MONETARY OBJECTIVE</w:t>
      </w:r>
    </w:p>
    <w:p>
      <w:pPr>
        <w:spacing w:before="0" w:after="120" w:line="300" w:lineRule="exact"/>
        <w:jc w:val="both"/>
      </w:pPr>
      <w:r>
        <w:rPr>
          <w:rFonts w:ascii="Georgia" w:hAnsi="Georgia" w:cs="Georgia" w:eastAsia="Georgia"/>
          <w:b w:val="0"/>
          <w:i w:val="0"/>
          <w:sz w:val="22"/>
        </w:rPr>
        <w:t>Whilst there is no benefit for the Muslim community in the halaal-certification business, the beneficiaries are only the non-Muslim entrepreneurs and the certification bodies who earn millions annually. This is the primary motive for certifying as halaal the products of the Yahood and Nasaara.</w:t>
      </w:r>
    </w:p>
    <w:p>
      <w:r>
        <w:br w:type="page"/>
      </w:r>
    </w:p>
    <w:p>
      <w:pPr>
        <w:pStyle w:val="Heading1"/>
        <w:spacing w:before="360" w:after="200" w:line="300" w:lineRule="exact"/>
        <w:jc w:val="center"/>
      </w:pPr>
      <w:r>
        <w:rPr>
          <w:rFonts w:ascii="Georgia" w:hAnsi="Georgia" w:cs="Georgia" w:eastAsia="Georgia"/>
          <w:b/>
          <w:i w:val="0"/>
          <w:color w:val="1F3864"/>
          <w:sz w:val="32"/>
        </w:rPr>
        <w:t>THE WORD 'MAULANA'</w:t>
      </w:r>
    </w:p>
    <w:p>
      <w:pPr>
        <w:spacing w:before="0" w:after="120" w:line="300" w:lineRule="exact"/>
        <w:jc w:val="both"/>
      </w:pPr>
      <w:r>
        <w:rPr>
          <w:rFonts w:ascii="Georgia" w:hAnsi="Georgia" w:cs="Georgia" w:eastAsia="Georgia"/>
          <w:b w:val="0"/>
          <w:i w:val="0"/>
          <w:sz w:val="22"/>
        </w:rPr>
        <w:t>Q. A salafi claims that it is shirk to address anyone with the title, maulana. He claims that this word has become a title for scholars in only India and Pakistan. Since 'Maulana' means 'Our Protector', its usage is permissible for only Allah Ta'ala. Please comment.</w:t>
      </w:r>
    </w:p>
    <w:p>
      <w:pPr>
        <w:spacing w:before="0" w:after="120" w:line="300" w:lineRule="exact"/>
        <w:jc w:val="both"/>
      </w:pPr>
      <w:r>
        <w:rPr>
          <w:rFonts w:ascii="Georgia" w:hAnsi="Georgia" w:cs="Georgia" w:eastAsia="Georgia"/>
          <w:b w:val="0"/>
          <w:i w:val="0"/>
          <w:sz w:val="22"/>
        </w:rPr>
        <w:t>A. Salafis are stupid and arrogant, hence they speak drivel. The word maula has several meanings in Arabic. It means friend, protector, master, freed slave. The term maulanaa consists of two words: maula and naa which is a pronoun meaing our. Thus, maulana means 'our friend'. The term is used as a title of respect for a learned person who is regarded as a 'friend' because he safeguards one's Deen. He is also the protector of our Deen and Imaan by virtue of the Deeni Ta'leem he imparts.</w:t>
      </w:r>
    </w:p>
    <w:p>
      <w:pPr>
        <w:spacing w:before="0" w:after="120" w:line="300" w:lineRule="exact"/>
        <w:jc w:val="both"/>
      </w:pPr>
      <w:r>
        <w:rPr>
          <w:rFonts w:ascii="Georgia" w:hAnsi="Georgia" w:cs="Georgia" w:eastAsia="Georgia"/>
          <w:b w:val="0"/>
          <w:i w:val="0"/>
          <w:sz w:val="22"/>
        </w:rPr>
        <w:t>M a u l a n a R u m i (rahmatullah alayh) was not an Indian. This title existed centuries before it was adopted in India. There is no Shar'i prohibition to calling someone 'our friend' or 'our protector'.</w:t>
      </w:r>
    </w:p>
    <w:p>
      <w:pPr>
        <w:spacing w:before="0" w:after="120" w:line="300" w:lineRule="exact"/>
        <w:jc w:val="both"/>
      </w:pPr>
      <w:r>
        <w:rPr>
          <w:rFonts w:ascii="Georgia" w:hAnsi="Georgia" w:cs="Georgia" w:eastAsia="Georgia"/>
          <w:b w:val="0"/>
          <w:i w:val="0"/>
          <w:sz w:val="22"/>
        </w:rPr>
        <w:t>Whilst Allah Ta'ala is the Sole source of our livelihood, it is not prohibited to say that we earn our livelihood from Zaid who has employed us. If the police protects a person against a robber, it is not prohibited to say that the police was our protector. Translated into Arabic, our friend will be maulana.</w:t>
      </w:r>
    </w:p>
    <w:p>
      <w:pPr>
        <w:spacing w:before="0" w:after="120" w:line="300" w:lineRule="exact"/>
        <w:jc w:val="both"/>
      </w:pPr>
      <w:r>
        <w:rPr>
          <w:rFonts w:ascii="Georgia" w:hAnsi="Georgia" w:cs="Georgia" w:eastAsia="Georgia"/>
          <w:b w:val="0"/>
          <w:i w:val="0"/>
          <w:sz w:val="22"/>
        </w:rPr>
        <w:t>Besides personal opinion, Salafis have no Islamic evidence for his contention. No matter how logical and how nice a view may seem, it is essentially personal opinion if unsubstantiated by Shar'i proof. The use of maulana for Allah Ta'ala in the Qur'aan is not proof or a basis for saying that the term may not be used for a person. This is neither mentioned in the Qur'aan nor anywhere in the Hadith.</w:t>
      </w:r>
    </w:p>
    <w:p>
      <w:pPr>
        <w:spacing w:before="0" w:after="120" w:line="300" w:lineRule="exact"/>
        <w:jc w:val="both"/>
      </w:pPr>
      <w:r>
        <w:rPr>
          <w:rFonts w:ascii="Georgia" w:hAnsi="Georgia" w:cs="Georgia" w:eastAsia="Georgia"/>
          <w:b w:val="0"/>
          <w:i w:val="0"/>
          <w:sz w:val="22"/>
        </w:rPr>
        <w:t>The word Rabb is used for Allah Ta'ala. However, it is permissible to use it for others as well, such as Rabb-ul-Maal (one who invests money); rabbika (your rabb meaning your master, i.e. a human master or king).</w:t>
      </w:r>
    </w:p>
    <w:p>
      <w:pPr>
        <w:spacing w:before="0" w:after="120" w:line="300" w:lineRule="exact"/>
        <w:jc w:val="both"/>
      </w:pPr>
      <w:r>
        <w:rPr>
          <w:rFonts w:ascii="Georgia" w:hAnsi="Georgia" w:cs="Georgia" w:eastAsia="Georgia"/>
          <w:b w:val="0"/>
          <w:i w:val="0"/>
          <w:sz w:val="22"/>
        </w:rPr>
        <w:t>The kitaabs are replete with the word maula used for a slave-master. If slaves say that their master is maulana (our master), it will be perfectly permissible. All the books of Fiqh from the earliest age of Islam, including the Hadith, use maulaa for the master of slaves. There is no Shar'i prohibition to refer to a person as my maulaa or our maulaa.</w:t>
      </w:r>
    </w:p>
    <w:p>
      <w:pPr>
        <w:spacing w:before="0" w:after="120" w:line="300" w:lineRule="exact"/>
        <w:jc w:val="both"/>
      </w:pPr>
      <w:r>
        <w:rPr>
          <w:rFonts w:ascii="Georgia" w:hAnsi="Georgia" w:cs="Georgia" w:eastAsia="Georgia"/>
          <w:b w:val="0"/>
          <w:i w:val="0"/>
          <w:sz w:val="22"/>
        </w:rPr>
        <w:t>To clinch this argument and to demolish the baseless claim of the article, is the following Hadith: "Anas Bin Maalik (radhiyallahu anhu) was asked about a mas'alah. He responded: 'Refer incumbently (for answers) to Maulana (Our Maulana) Al-Hasan. They asked him: 'We ask you, O Abaa Humzah!, and you say: 'Ask Maulana Al -Hasan.' Then he said: 'We have heard and he (Al-Hasan) has heard. We forgot, and he remembered." (Musannaf Ibn Abu Shaybah).</w:t>
      </w:r>
    </w:p>
    <w:p>
      <w:pPr>
        <w:spacing w:before="0" w:after="120" w:line="300" w:lineRule="exact"/>
        <w:jc w:val="both"/>
      </w:pPr>
      <w:r>
        <w:rPr>
          <w:rFonts w:ascii="Georgia" w:hAnsi="Georgia" w:cs="Georgia" w:eastAsia="Georgia"/>
          <w:b w:val="0"/>
          <w:i w:val="0"/>
          <w:sz w:val="22"/>
        </w:rPr>
        <w:t>H a d h r a t A n a s (radhiyallahu anhu) was a very senior Sahaabi. He was not an inhabitant of India and Pakistan. When even he used the term Maulana for a learned person, then there is no need to pursue this argument further.</w:t>
      </w:r>
    </w:p>
    <w:p>
      <w:r>
        <w:br w:type="page"/>
      </w:r>
    </w:p>
    <w:p>
      <w:pPr>
        <w:pStyle w:val="Heading1"/>
        <w:spacing w:before="360" w:after="200" w:line="300" w:lineRule="exact"/>
        <w:jc w:val="center"/>
      </w:pPr>
      <w:r>
        <w:rPr>
          <w:rFonts w:ascii="Georgia" w:hAnsi="Georgia" w:cs="Georgia" w:eastAsia="Georgia"/>
          <w:b/>
          <w:i w:val="0"/>
          <w:color w:val="1F3864"/>
          <w:sz w:val="32"/>
        </w:rPr>
        <w:t>THE SALIENT FEATURES OF THE HASHWI-SALAFIS</w:t>
      </w:r>
    </w:p>
    <w:p>
      <w:pPr>
        <w:spacing w:before="0" w:after="120" w:line="300" w:lineRule="exact"/>
        <w:jc w:val="both"/>
      </w:pPr>
      <w:r>
        <w:rPr>
          <w:rFonts w:ascii="Georgia" w:hAnsi="Georgia" w:cs="Georgia" w:eastAsia="Georgia"/>
          <w:b w:val="0"/>
          <w:i w:val="0"/>
          <w:sz w:val="22"/>
        </w:rPr>
        <w:t>The salient (outstanding) features and practices of the Hashwi-Salafis are:</w:t>
      </w:r>
    </w:p>
    <w:p>
      <w:pPr>
        <w:spacing w:before="0" w:after="120" w:line="300" w:lineRule="exact"/>
        <w:jc w:val="both"/>
      </w:pPr>
      <w:r>
        <w:rPr>
          <w:rFonts w:ascii="Georgia" w:hAnsi="Georgia" w:cs="Georgia" w:eastAsia="Georgia"/>
          <w:b w:val="0"/>
          <w:i w:val="0"/>
          <w:sz w:val="22"/>
        </w:rPr>
        <w:t>* They are obsessed with propagating that Allah Ta'ala is located in only one finite place, namely, on the Throne. They deny the Qur'aanic concept of Allah's Omnipresence. * Taqleed of the Math-habs is not permissible.</w:t>
      </w:r>
    </w:p>
    <w:p>
      <w:pPr>
        <w:spacing w:before="0" w:after="120" w:line="300" w:lineRule="exact"/>
        <w:jc w:val="both"/>
      </w:pPr>
      <w:r>
        <w:rPr>
          <w:rFonts w:ascii="Georgia" w:hAnsi="Georgia" w:cs="Georgia" w:eastAsia="Georgia"/>
          <w:b w:val="0"/>
          <w:i w:val="0"/>
          <w:sz w:val="22"/>
        </w:rPr>
        <w:t>* They say that it is shirk to visit the Holy Grave of Rasulullah (sallallahu alayhi wasallam).</w:t>
      </w:r>
    </w:p>
    <w:p>
      <w:pPr>
        <w:spacing w:before="0" w:after="120" w:line="300" w:lineRule="exact"/>
        <w:jc w:val="both"/>
      </w:pPr>
      <w:r>
        <w:rPr>
          <w:rFonts w:ascii="Georgia" w:hAnsi="Georgia" w:cs="Georgia" w:eastAsia="Georgia"/>
          <w:b w:val="0"/>
          <w:i w:val="0"/>
          <w:sz w:val="22"/>
        </w:rPr>
        <w:t>* They say that Rasulullah (sallallahu alayhi wasallam) is not alive in his Grave and that his mubaarak body has disintegrated into sand.</w:t>
      </w:r>
    </w:p>
    <w:p>
      <w:pPr>
        <w:spacing w:before="0" w:after="120" w:line="300" w:lineRule="exact"/>
        <w:jc w:val="both"/>
      </w:pPr>
      <w:r>
        <w:rPr>
          <w:rFonts w:ascii="Georgia" w:hAnsi="Georgia" w:cs="Georgia" w:eastAsia="Georgia"/>
          <w:b w:val="0"/>
          <w:i w:val="0"/>
          <w:sz w:val="22"/>
        </w:rPr>
        <w:t>* They reject the 20 raka't S u n n a t u l M u a k k a d a h Taraaweeh Salaat which the Ummah has practised since the age of the Sahaabah. For them Taraaweeh is only 8 raka'ts. * They generally detest Islamic headgear (topi and amaamah). They prefer the western custom of a barehead. * They eat any haraam meat. They believe by reciting Bismillaah, the meat becomes halaal.</w:t>
      </w:r>
    </w:p>
    <w:p>
      <w:pPr>
        <w:spacing w:before="0" w:after="120" w:line="300" w:lineRule="exact"/>
        <w:jc w:val="both"/>
      </w:pPr>
      <w:r>
        <w:rPr>
          <w:rFonts w:ascii="Georgia" w:hAnsi="Georgia" w:cs="Georgia" w:eastAsia="Georgia"/>
          <w:b w:val="0"/>
          <w:i w:val="0"/>
          <w:sz w:val="22"/>
        </w:rPr>
        <w:t>* They keep their legs wide apart in Salaat. In the saff, they struggle to touch the feet of the musallis alongside.</w:t>
      </w:r>
    </w:p>
    <w:p>
      <w:pPr>
        <w:spacing w:before="0" w:after="120" w:line="300" w:lineRule="exact"/>
        <w:jc w:val="both"/>
      </w:pPr>
      <w:r>
        <w:rPr>
          <w:rFonts w:ascii="Georgia" w:hAnsi="Georgia" w:cs="Georgia" w:eastAsia="Georgia"/>
          <w:b w:val="0"/>
          <w:i w:val="0"/>
          <w:sz w:val="22"/>
        </w:rPr>
        <w:t>* They make masah on ordinary socks. For them masah is valid on any kind of socks.</w:t>
      </w:r>
    </w:p>
    <w:p>
      <w:pPr>
        <w:spacing w:before="0" w:after="120" w:line="300" w:lineRule="exact"/>
        <w:jc w:val="both"/>
      </w:pPr>
      <w:r>
        <w:rPr>
          <w:rFonts w:ascii="Georgia" w:hAnsi="Georgia" w:cs="Georgia" w:eastAsia="Georgia"/>
          <w:b w:val="0"/>
          <w:i w:val="0"/>
          <w:sz w:val="22"/>
        </w:rPr>
        <w:t>From these features one will be able to recognize a Hashwi-Salafi.</w:t>
      </w:r>
    </w:p>
    <w:p>
      <w:r>
        <w:br w:type="page"/>
      </w:r>
    </w:p>
    <w:p>
      <w:pPr>
        <w:pStyle w:val="Heading1"/>
        <w:spacing w:before="360" w:after="200" w:line="300" w:lineRule="exact"/>
        <w:jc w:val="center"/>
      </w:pPr>
      <w:r>
        <w:rPr>
          <w:rFonts w:ascii="Georgia" w:hAnsi="Georgia" w:cs="Georgia" w:eastAsia="Georgia"/>
          <w:b/>
          <w:i w:val="0"/>
          <w:color w:val="1F3864"/>
          <w:sz w:val="32"/>
        </w:rPr>
        <w:t>ABOUT ILM AND ULAMA</w:t>
      </w:r>
    </w:p>
    <w:p>
      <w:pPr>
        <w:spacing w:before="0" w:after="120" w:line="300" w:lineRule="exact"/>
        <w:jc w:val="both"/>
      </w:pPr>
      <w:r>
        <w:rPr>
          <w:rFonts w:ascii="Georgia" w:hAnsi="Georgia" w:cs="Georgia" w:eastAsia="Georgia"/>
          <w:b w:val="0"/>
          <w:i w:val="0"/>
          <w:sz w:val="22"/>
        </w:rPr>
        <w:t>• An Aalim is he who distinguishes between good and evil, then follows what is good.</w:t>
      </w:r>
    </w:p>
    <w:p>
      <w:pPr>
        <w:spacing w:before="0" w:after="120" w:line="300" w:lineRule="exact"/>
        <w:jc w:val="both"/>
      </w:pPr>
      <w:r>
        <w:rPr>
          <w:rFonts w:ascii="Georgia" w:hAnsi="Georgia" w:cs="Georgia" w:eastAsia="Georgia"/>
          <w:b w:val="0"/>
          <w:i w:val="0"/>
          <w:sz w:val="22"/>
        </w:rPr>
        <w:t>• If Ilm does not benefit you, it will harm you.</w:t>
      </w:r>
    </w:p>
    <w:p>
      <w:pPr>
        <w:spacing w:before="0" w:after="120" w:line="300" w:lineRule="exact"/>
        <w:jc w:val="both"/>
      </w:pPr>
      <w:r>
        <w:rPr>
          <w:rFonts w:ascii="Georgia" w:hAnsi="Georgia" w:cs="Georgia" w:eastAsia="Georgia"/>
          <w:b w:val="0"/>
          <w:i w:val="0"/>
          <w:sz w:val="22"/>
        </w:rPr>
        <w:t>• Sufyaan Thauri (rahmatullah alayh) said: "Verily, if an Aalim does not benefit from a little admonition, then an abundance of knowledge will only harm him."</w:t>
      </w:r>
    </w:p>
    <w:p>
      <w:pPr>
        <w:spacing w:before="0" w:after="120" w:line="300" w:lineRule="exact"/>
        <w:jc w:val="both"/>
      </w:pPr>
      <w:r>
        <w:rPr>
          <w:rFonts w:ascii="Georgia" w:hAnsi="Georgia" w:cs="Georgia" w:eastAsia="Georgia"/>
          <w:b w:val="0"/>
          <w:i w:val="0"/>
          <w:sz w:val="22"/>
        </w:rPr>
        <w:t>• Sufyaan Ibn Uyainah (rahmatullah alayhi) said: "Wara' (piety of a lofty stage) is the quest for such Knowledge by means of which Wara' is recognized. A man of Wara' among the people is one who is silent and speaks less."</w:t>
      </w:r>
    </w:p>
    <w:p>
      <w:r>
        <w:br w:type="page"/>
      </w:r>
    </w:p>
    <w:p>
      <w:pPr>
        <w:pStyle w:val="Heading1"/>
        <w:spacing w:before="360" w:after="200" w:line="300" w:lineRule="exact"/>
        <w:jc w:val="center"/>
      </w:pPr>
      <w:r>
        <w:rPr>
          <w:rFonts w:ascii="Georgia" w:hAnsi="Georgia" w:cs="Georgia" w:eastAsia="Georgia"/>
          <w:b/>
          <w:i w:val="0"/>
          <w:color w:val="1F3864"/>
          <w:sz w:val="32"/>
        </w:rPr>
        <w:t>SUPERVISION AND CONTROL</w:t>
      </w:r>
    </w:p>
    <w:p>
      <w:pPr>
        <w:spacing w:before="0" w:after="120" w:line="300" w:lineRule="exact"/>
        <w:jc w:val="both"/>
      </w:pPr>
      <w:r>
        <w:rPr>
          <w:rFonts w:ascii="Georgia" w:hAnsi="Georgia" w:cs="Georgia" w:eastAsia="Georgia"/>
          <w:b w:val="0"/>
          <w:i w:val="0"/>
          <w:sz w:val="22"/>
        </w:rPr>
        <w:t>Even the government with its many laws, has been unable to supervise and control the meat industry to prevent contamination and mislabelling as the Orion scandal and the donkey-meat scandal have shown. Besides this, we frequently hear mislabelling taking place at various stores. All of this shows that it is impossible to adequately supervise the innumerable meat-outlets to ensure that the meats and chickens certified are indeed 100% halaal.</w:t>
      </w:r>
    </w:p>
    <w:p>
      <w:pPr>
        <w:spacing w:before="0" w:after="120" w:line="300" w:lineRule="exact"/>
        <w:jc w:val="both"/>
      </w:pPr>
      <w:r>
        <w:rPr>
          <w:rFonts w:ascii="Georgia" w:hAnsi="Georgia" w:cs="Georgia" w:eastAsia="Georgia"/>
          <w:b w:val="0"/>
          <w:i w:val="0"/>
          <w:sz w:val="22"/>
        </w:rPr>
        <w:t>There is not a single chicken plant where the certifying bodies are in supervision and control of the packing and labeling processes. The last point of 'supervision' is the slaughterer. After the killed chickens leave the sight of the slaughterers, only non-Muslims are in charge. Only non-Muslims, de-feather, cut and pack the chickens in packets. Thus, the cutting up, packing, storing and transporting of the chickens are all executed by non-Muslims. No slaughterer or supervisor can truthfully say under Shar'i oath that the chickens which are sold as 'halaal' in the supermarket are the very chickens which they had slaughtered.</w:t>
      </w:r>
    </w:p>
    <w:p>
      <w:r>
        <w:br w:type="page"/>
      </w:r>
    </w:p>
    <w:p>
      <w:pPr>
        <w:spacing w:before="0" w:after="120" w:line="300" w:lineRule="exact"/>
        <w:jc w:val="both"/>
      </w:pPr>
      <w:r>
        <w:rPr>
          <w:rFonts w:ascii="Georgia" w:hAnsi="Georgia" w:cs="Georgia" w:eastAsia="Georgia"/>
          <w:b w:val="0"/>
          <w:i w:val="0"/>
          <w:sz w:val="22"/>
        </w:rPr>
        <w:t>Question: I have heard a bayaan broadcast from one of the radio stations in which the maulvi sahb was extolling the virtues of Khatm-e-Khaajgaan. From the tenor of the Molvi sahb's bayaan the listener definitely gains the impression that this Khatm-e-Khaajgaan practice is sunnat, in fact waajib. Names of senior Ulama of Deoband such as Maulana Ashraf Ali Thanvi (Rahamatullahi alaih) were cited to emphasise indulgence in this zikr. I am fearful of not participating in this practice now because I may be leaving out a sunnah or waajib act. In fact, the Molvi sahb giving the bayaan said words to the effect that because this practice has come down from the Akaabir we should not question it. Please clarify the position of Khatm-e-Khaajgaan in the light of the Shariah. Will I be sinful in not participating in this practice?</w:t>
      </w:r>
    </w:p>
    <w:p>
      <w:r>
        <w:br w:type="page"/>
      </w:r>
    </w:p>
    <w:p>
      <w:pPr>
        <w:pStyle w:val="Heading1"/>
        <w:spacing w:before="360" w:after="200" w:line="300" w:lineRule="exact"/>
        <w:jc w:val="center"/>
      </w:pPr>
      <w:r>
        <w:rPr>
          <w:rFonts w:ascii="Georgia" w:hAnsi="Georgia" w:cs="Georgia" w:eastAsia="Georgia"/>
          <w:b/>
          <w:i w:val="0"/>
          <w:color w:val="1F3864"/>
          <w:sz w:val="32"/>
        </w:rPr>
        <w:t>AN INHERITANCE ISSUE - A SISTER WRITES</w:t>
      </w:r>
    </w:p>
    <w:p>
      <w:pPr>
        <w:spacing w:before="0" w:after="120" w:line="300" w:lineRule="exact"/>
        <w:jc w:val="both"/>
      </w:pPr>
      <w:r>
        <w:rPr>
          <w:rFonts w:ascii="Georgia" w:hAnsi="Georgia" w:cs="Georgia" w:eastAsia="Georgia"/>
          <w:b w:val="0"/>
          <w:i w:val="0"/>
          <w:sz w:val="22"/>
        </w:rPr>
        <w:t>Alhamdulillah! All Praise is due to Allah Ta'ala Who guides whomever He wills. The Inheritance issue which appeared in the Question and Answer section of The Majlis, has brought much light to the heirs concerned. My humble and sincere apology to my sister-in-law and anyone else concerned.</w:t>
      </w:r>
    </w:p>
    <w:p>
      <w:pPr>
        <w:spacing w:before="0" w:after="120" w:line="300" w:lineRule="exact"/>
        <w:jc w:val="both"/>
      </w:pPr>
      <w:r>
        <w:rPr>
          <w:rFonts w:ascii="Georgia" w:hAnsi="Georgia" w:cs="Georgia" w:eastAsia="Georgia"/>
          <w:b w:val="0"/>
          <w:i w:val="0"/>
          <w:sz w:val="22"/>
        </w:rPr>
        <w:t>May Allah Ta'ala accept the services of The Majlis, and may it grow from strength to strength, and solve the problems of many more, Insha-Allah.</w:t>
      </w:r>
    </w:p>
    <w:p>
      <w:pPr>
        <w:spacing w:before="0" w:after="120" w:line="300" w:lineRule="exact"/>
        <w:jc w:val="both"/>
      </w:pPr>
      <w:r>
        <w:rPr>
          <w:rFonts w:ascii="Georgia" w:hAnsi="Georgia" w:cs="Georgia" w:eastAsia="Georgia"/>
          <w:b w:val="0"/>
          <w:i w:val="0"/>
          <w:sz w:val="22"/>
        </w:rPr>
        <w:t>"Those who swallow their anger and forgive people (they are the Muttaqeen). Allah most assuredly loves those who do good." (Surah Aal-e-Imraan, aayat 134)</w:t>
      </w:r>
    </w:p>
    <w:p>
      <w:r>
        <w:br w:type="page"/>
      </w:r>
    </w:p>
    <w:p>
      <w:pPr>
        <w:pStyle w:val="Heading1"/>
        <w:spacing w:before="360" w:after="200" w:line="300" w:lineRule="exact"/>
        <w:jc w:val="center"/>
      </w:pPr>
      <w:r>
        <w:rPr>
          <w:rFonts w:ascii="Georgia" w:hAnsi="Georgia" w:cs="Georgia" w:eastAsia="Georgia"/>
          <w:b/>
          <w:i w:val="0"/>
          <w:color w:val="1F3864"/>
          <w:sz w:val="32"/>
        </w:rPr>
        <w:t>THE PORK AND DONKEY MEAT</w:t>
      </w:r>
    </w:p>
    <w:p>
      <w:pPr>
        <w:spacing w:before="0" w:after="120" w:line="300" w:lineRule="exact"/>
        <w:jc w:val="both"/>
      </w:pPr>
      <w:r>
        <w:rPr>
          <w:rFonts w:ascii="Georgia" w:hAnsi="Georgia" w:cs="Georgia" w:eastAsia="Georgia"/>
          <w:b w:val="0"/>
          <w:i w:val="0"/>
          <w:sz w:val="22"/>
        </w:rPr>
        <w:t>The Orion scandal The revelations of the Orion saga is also an adequate eye opener. The abuses have been confirmed by even non-Muslims.</w:t>
      </w:r>
    </w:p>
    <w:p>
      <w:pPr>
        <w:spacing w:before="0" w:after="120" w:line="300" w:lineRule="exact"/>
        <w:jc w:val="both"/>
      </w:pPr>
      <w:r>
        <w:rPr>
          <w:rFonts w:ascii="Georgia" w:hAnsi="Georgia" w:cs="Georgia" w:eastAsia="Georgia"/>
          <w:b w:val="0"/>
          <w:i w:val="0"/>
          <w:sz w:val="22"/>
        </w:rPr>
        <w:t>The Stellenbosch University's exposure The exposure of the pork, donkey meat, etc. deliberate falsification of labels has further discredited the commercial meat industry. Attempts are currently being made to obtain information from the university regarding the number of packets from the 139 samples, which were halaal-stamped.</w:t>
      </w:r>
    </w:p>
    <w:p>
      <w:r>
        <w:br w:type="page"/>
      </w:r>
    </w:p>
    <w:p>
      <w:pPr>
        <w:pStyle w:val="Heading1"/>
        <w:spacing w:before="360" w:after="200" w:line="300" w:lineRule="exact"/>
        <w:jc w:val="center"/>
      </w:pPr>
      <w:r>
        <w:rPr>
          <w:rFonts w:ascii="Georgia" w:hAnsi="Georgia" w:cs="Georgia" w:eastAsia="Georgia"/>
          <w:b/>
          <w:i w:val="0"/>
          <w:color w:val="1F3864"/>
          <w:sz w:val="32"/>
        </w:rPr>
        <w:t>THE PRIMARY FUNDAMENTALS OF THABAH</w:t>
      </w:r>
    </w:p>
    <w:p>
      <w:pPr>
        <w:spacing w:before="0" w:after="120" w:line="300" w:lineRule="exact"/>
        <w:jc w:val="both"/>
      </w:pPr>
      <w:r>
        <w:rPr>
          <w:rFonts w:ascii="Georgia" w:hAnsi="Georgia" w:cs="Georgia" w:eastAsia="Georgia"/>
          <w:b w:val="0"/>
          <w:i w:val="0"/>
          <w:sz w:val="22"/>
        </w:rPr>
        <w:t>The primary essentials of Thabah are also flagrantly flouted. There is no certitude (Yaqeen) neither is there Ghaalib Zann that the two fundamentals of Tasmiyah and the severance of the neck vessels are correctly effected on all the chickens. There is an abundance of evidence accumulated by Ulama and non-Ulama who are not associated with the halaal certificate industry to prove that these two fundamentals are grossly violated on a massive scale.</w:t>
      </w:r>
    </w:p>
    <w:p>
      <w:pPr>
        <w:spacing w:before="0" w:after="120" w:line="300" w:lineRule="exact"/>
        <w:jc w:val="both"/>
      </w:pPr>
      <w:r>
        <w:rPr>
          <w:rFonts w:ascii="Georgia" w:hAnsi="Georgia" w:cs="Georgia" w:eastAsia="Georgia"/>
          <w:b w:val="0"/>
          <w:i w:val="0"/>
          <w:sz w:val="22"/>
        </w:rPr>
        <w:t>Even the NIHT has confirmed this contention. At an announced inspection of the Anchor chicken plant in Stutterheim (Eastern Cape), which was a Sanha-certified plant, two officials of NIHT had established that despite the line-speed being only 16 chickens per minute, more than 80% of the chickens were incorrectly slaughtered. Although NIHT did not make this fact public, in a letter to SANHA they had detailed their findings. This letter was leaked to The Majlis, and published.</w:t>
      </w:r>
    </w:p>
    <w:p>
      <w:pPr>
        <w:spacing w:before="0" w:after="120" w:line="300" w:lineRule="exact"/>
        <w:jc w:val="both"/>
      </w:pPr>
      <w:r>
        <w:rPr>
          <w:rFonts w:ascii="Georgia" w:hAnsi="Georgia" w:cs="Georgia" w:eastAsia="Georgia"/>
          <w:b w:val="0"/>
          <w:i w:val="0"/>
          <w:sz w:val="22"/>
        </w:rPr>
        <w:t>Now when this is the lamentable state with a line sped of 16 per minute, what is the condition with a line speed of 30, 40 and even 60 per minute per slaughterer?</w:t>
      </w:r>
    </w:p>
    <w:p>
      <w:r>
        <w:br w:type="page"/>
      </w:r>
    </w:p>
    <w:p>
      <w:pPr>
        <w:pStyle w:val="Heading1"/>
        <w:spacing w:before="360" w:after="200" w:line="300" w:lineRule="exact"/>
        <w:jc w:val="center"/>
      </w:pPr>
      <w:r>
        <w:rPr>
          <w:rFonts w:ascii="Georgia" w:hAnsi="Georgia" w:cs="Georgia" w:eastAsia="Georgia"/>
          <w:b/>
          <w:i w:val="0"/>
          <w:color w:val="1F3864"/>
          <w:sz w:val="32"/>
        </w:rPr>
        <w:t>THE AFFIDAVITS</w:t>
      </w:r>
    </w:p>
    <w:p>
      <w:pPr>
        <w:pStyle w:val="Heading3"/>
        <w:spacing w:before="200" w:after="120" w:line="300" w:lineRule="exact"/>
        <w:jc w:val="left"/>
      </w:pPr>
      <w:r>
        <w:rPr>
          <w:rFonts w:ascii="Georgia" w:hAnsi="Georgia" w:cs="Georgia" w:eastAsia="Georgia"/>
          <w:b/>
          <w:i w:val="0"/>
          <w:color w:val="2E74B5"/>
          <w:sz w:val="24"/>
        </w:rPr>
        <w:t>THE AFFIDAVITS</w:t>
      </w:r>
    </w:p>
    <w:p>
      <w:pPr>
        <w:spacing w:before="0" w:after="120" w:line="300" w:lineRule="exact"/>
        <w:jc w:val="both"/>
      </w:pPr>
      <w:r>
        <w:rPr>
          <w:rFonts w:ascii="Georgia" w:hAnsi="Georgia" w:cs="Georgia" w:eastAsia="Georgia"/>
          <w:b w:val="0"/>
          <w:i w:val="0"/>
          <w:sz w:val="22"/>
        </w:rPr>
        <w:t>More than 20 previous slaughterers of Rainbow, Early Bird and Anca have testified in affidavits that they did not recite Tasmiyah on every bird nor was every bird slaughtered correctly since observing both these fundamentals in the scenario in which they work is impossible. To dismiss the statements of all these slaughterers of different plants as false, is unintelligent and improper.</w:t>
      </w:r>
    </w:p>
    <w:p>
      <w:pPr>
        <w:spacing w:before="0" w:after="120" w:line="300" w:lineRule="exact"/>
        <w:jc w:val="both"/>
      </w:pPr>
      <w:r>
        <w:rPr>
          <w:rFonts w:ascii="Georgia" w:hAnsi="Georgia" w:cs="Georgia" w:eastAsia="Georgia"/>
          <w:b w:val="0"/>
          <w:i w:val="0"/>
          <w:sz w:val="22"/>
        </w:rPr>
        <w:t>Answer: The practice of Khatm-e-Khaajgaan is not a Sunnah practice, leave alone being waajib. The emphasis attached to this practice by inexperienced molvis and the warnings sounded over questioning this practice confirm that much excess has crept into this practice and hence it is elevated to even a higher pedestal than Sunnah acts, such as Salaatul Haajat, etc. Far from promoting the khatm-e-khaajgaan the Molvi saheb has actually demoted the practice. When a mubaah (permissible) act is stressed to such an extent that the impression is gained of it being Sunnah then the act becomes bid'ah and it then becomes necessary to dissociate from the practice. The strain this Molvi and others of like mind exert in propagating the Khatm-e-Khaajgaan has made this practice a bid'ah. Umbrage is taken when the public do not participate in the khatm-e-khaajgaan. The khaajgaan is practised in cult-fashion in the Masaajid in full glare of the public leaving the distinct impression to the masses that this is some masnoon form of Ibaadat. The simple Khatm-e-Khaajgaan of some Buzrugs bears no resemblance to the ghuluw which these local molvis have injected into the practice. It is incumbent to abstain from participating in the khatm-e-khaajgaan in view of this act being over-emphasised and portrayed as a Sunnah act. Its status now is that of bid'ah.</w:t>
      </w:r>
    </w:p>
    <w:p>
      <w:r>
        <w:br w:type="page"/>
      </w:r>
    </w:p>
    <w:p>
      <w:pPr>
        <w:pStyle w:val="Heading1"/>
        <w:spacing w:before="360" w:after="200" w:line="300" w:lineRule="exact"/>
        <w:jc w:val="center"/>
      </w:pPr>
      <w:r>
        <w:rPr>
          <w:rFonts w:ascii="Georgia" w:hAnsi="Georgia" w:cs="Georgia" w:eastAsia="Georgia"/>
          <w:b/>
          <w:i w:val="0"/>
          <w:color w:val="1F3864"/>
          <w:sz w:val="32"/>
        </w:rPr>
        <w:t>THE HARAAM SYSTEM OF COMMERCIAL KILLING</w:t>
      </w:r>
    </w:p>
    <w:p>
      <w:pPr>
        <w:spacing w:before="0" w:after="120" w:line="300" w:lineRule="exact"/>
        <w:jc w:val="both"/>
      </w:pPr>
      <w:r>
        <w:rPr>
          <w:rFonts w:ascii="Georgia" w:hAnsi="Georgia" w:cs="Georgia" w:eastAsia="Georgia"/>
          <w:b w:val="0"/>
          <w:i w:val="0"/>
          <w:sz w:val="22"/>
        </w:rPr>
        <w:t>The very system of killing is abhorrent in Islam. Every rule of this important Shar'i system is wantonly, not just omitted on a temporary basis, but permanently abrogated. The commercial system of killing employed by all killing plants can never accommodate the Shar'i system ordained by Allah Ta'ala. The chickens being cruelly shackled upside-down; the rapid movement in this state on the conveyor chain; the killing effected in motion; slaughtering away from the Qiblah; the procession of the still living creatures into the tanks filled with filthy water – blood and faeces, etc., are all in diametric conflict with everything for which the Sha'r of Thabah stands Every Muslim involved in this commercialization and halaal certification occupation has totally forgotten that Thabah is an act of Ibaadat. It is not a purely mundane act. From its very inception to its end, the Shar'i system is encumbered and adorned with masaa-il and athkaar. The insistence on the Qiblah, recitation of Tasmiyah, including Durood Shareef according to Imaam Shaafi' (rahmatullah alayh); the merciful methods of handling, cutting, etc., all testify to the ibaadat dimension of Thabah. In fact, Hadhrat Maulana Qaasim Nanotwi (rahmatullah alayh) has written a whole kitaab, Hujjatul Islam, on the spiritual philosophy underlying Thabah and the benefit of the Tasmiyah for the animal as well. What peace the Tasmiyah and the Qiblah bring to the animal being slaughtered is known to only Allah Ta'ala and the animals. The Divine Hikmah of these ahkaam related to Thabah are tacitly denied by their abrogation to accommodate the pecuniary objectives of the non-Muslim entrepreneurs.</w:t>
      </w:r>
    </w:p>
    <w:p>
      <w:r>
        <w:br w:type="page"/>
      </w:r>
    </w:p>
    <w:p>
      <w:pPr>
        <w:pStyle w:val="Heading1"/>
        <w:spacing w:before="360" w:after="200" w:line="300" w:lineRule="exact"/>
        <w:jc w:val="center"/>
      </w:pPr>
      <w:r>
        <w:rPr>
          <w:rFonts w:ascii="Georgia" w:hAnsi="Georgia" w:cs="Georgia" w:eastAsia="Georgia"/>
          <w:b/>
          <w:i w:val="0"/>
          <w:color w:val="1F3864"/>
          <w:sz w:val="32"/>
        </w:rPr>
        <w:t>A SULTAN LIKE A KITTEN</w:t>
      </w:r>
    </w:p>
    <w:p>
      <w:pPr>
        <w:spacing w:before="0" w:after="120" w:line="300" w:lineRule="exact"/>
        <w:jc w:val="both"/>
      </w:pPr>
      <w:r>
        <w:rPr>
          <w:rFonts w:ascii="Georgia" w:hAnsi="Georgia" w:cs="Georgia" w:eastAsia="Georgia"/>
          <w:b w:val="0"/>
          <w:i w:val="0"/>
          <w:sz w:val="22"/>
        </w:rPr>
        <w:t>IT WAS THE day of Eid. Shaikh Izzuddeen Bin Abdus Salaam was walking towards the royal palace of Sultan Najmuddeen Ayyubi who was the 7th Sultan of the Ayyubi dynasty of Egypt. When he neared the palace, the Shaikh observed soldiers and security forces standing rank upon rank in the presence of the Sultan. The nobility and the palace courtiers were all in attendance and obedience. Whilst the Sultan was in the midst of all this pomp and splendour, Shaikh Izuddeen appeared on the scene and proclaimed loudly: "O Ayyub! When Allah Ta'ala will question you: 'We had appointed you the king of Egypt, but you indulged in the trade of liquor!', what shall you answer?" The Sultan said: "What! Is this happening?" Shaikh Izzuddeen: "Yes, in that inn (mentioning the location) liquor is being sold and other acts of vice committed." Sultan: "O my chief! These institutions of vice did not develop during my reign. They had existed from the time of my father (the previous Sultan)." Shaikh Izzuddeen: "Are you also among those mentioned in the Qur'aanic: 'Verily, we found our fathers on a path and we are following in their footsteps." This aayat refers to the idolaters who followed their forefathers in idolatry.</w:t>
      </w:r>
    </w:p>
    <w:p>
      <w:pPr>
        <w:spacing w:before="0" w:after="120" w:line="300" w:lineRule="exact"/>
        <w:jc w:val="both"/>
      </w:pPr>
      <w:r>
        <w:rPr>
          <w:rFonts w:ascii="Georgia" w:hAnsi="Georgia" w:cs="Georgia" w:eastAsia="Georgia"/>
          <w:b w:val="0"/>
          <w:i w:val="0"/>
          <w:sz w:val="22"/>
        </w:rPr>
        <w:t>When hearing this naseehat, the Sultan ordered the immediate incineration of the inn. The inn was burnt down.</w:t>
      </w:r>
    </w:p>
    <w:p>
      <w:pPr>
        <w:spacing w:before="0" w:after="120" w:line="300" w:lineRule="exact"/>
        <w:jc w:val="both"/>
      </w:pPr>
      <w:r>
        <w:rPr>
          <w:rFonts w:ascii="Georgia" w:hAnsi="Georgia" w:cs="Georgia" w:eastAsia="Georgia"/>
          <w:b w:val="0"/>
          <w:i w:val="0"/>
          <w:sz w:val="22"/>
        </w:rPr>
        <w:t>On his way back to his Madrasah, a student who had accompanied him said: "My Honourable Ustaadh, why did you adopt this manner (i.e. harshness) when mere naseehat would have sufficed?" Shaikh Izzuddeen: "When I observed the Sultan emerging in such pomp and splendour, I desired to humiliate him so as to remedy his arrogance and pride which will be destructive for him afterwards."</w:t>
      </w:r>
    </w:p>
    <w:p>
      <w:pPr>
        <w:spacing w:before="0" w:after="120" w:line="300" w:lineRule="exact"/>
        <w:jc w:val="both"/>
      </w:pPr>
      <w:r>
        <w:rPr>
          <w:rFonts w:ascii="Georgia" w:hAnsi="Georgia" w:cs="Georgia" w:eastAsia="Georgia"/>
          <w:b w:val="0"/>
          <w:i w:val="0"/>
          <w:sz w:val="22"/>
        </w:rPr>
        <w:t>The student said: "O my honourable Ustaad! Did you not have any fear for the Sultan?" Shaikh Izzuddeen said: At the time when I was addressing the Sultan, I focused on the might and greatness of Allah Ta'ala. Then the Sultan appeared like a kitten in front of me."</w:t>
      </w:r>
    </w:p>
    <w:p>
      <w:r>
        <w:br w:type="page"/>
      </w:r>
    </w:p>
    <w:p>
      <w:pPr>
        <w:pStyle w:val="Heading1"/>
        <w:spacing w:before="360" w:after="200" w:line="300" w:lineRule="exact"/>
        <w:jc w:val="center"/>
      </w:pPr>
      <w:r>
        <w:rPr>
          <w:rFonts w:ascii="Georgia" w:hAnsi="Georgia" w:cs="Georgia" w:eastAsia="Georgia"/>
          <w:b/>
          <w:i w:val="0"/>
          <w:color w:val="1F3864"/>
          <w:sz w:val="32"/>
        </w:rPr>
        <w:t>HARAAM DISEASED FEED</w:t>
      </w:r>
    </w:p>
    <w:p>
      <w:pPr>
        <w:spacing w:before="0" w:after="120" w:line="300" w:lineRule="exact"/>
        <w:jc w:val="both"/>
      </w:pPr>
      <w:r>
        <w:rPr>
          <w:rFonts w:ascii="Georgia" w:hAnsi="Georgia" w:cs="Georgia" w:eastAsia="Georgia"/>
          <w:b w:val="0"/>
          <w:i w:val="0"/>
          <w:sz w:val="22"/>
        </w:rPr>
        <w:t>The haraam filth which the chickens are fed is undeniable. Dead chickens converted into pellets on a massive scale are fed to chickens. These chickens are transformed into 'cannibals' by devouring their own dead. How can our Imaan tolerate feeding such filth to Muslims? How can Imaan permit Muslims to consume such diseased filth as these carrion cannibalistic chickens which are fed their own kind – dead chickens? These chickens are diseased. The feed causes them to be diseased. Their horrible living conditions make them diseased and carriers of disease.</w:t>
      </w:r>
    </w:p>
    <w:p>
      <w:pPr>
        <w:spacing w:before="0" w:after="120" w:line="300" w:lineRule="exact"/>
        <w:jc w:val="both"/>
      </w:pPr>
      <w:r>
        <w:rPr>
          <w:rFonts w:ascii="Georgia" w:hAnsi="Georgia" w:cs="Georgia" w:eastAsia="Georgia"/>
          <w:b w:val="0"/>
          <w:i w:val="0"/>
          <w:sz w:val="22"/>
        </w:rPr>
        <w:t>The rising tide of grave diseases such as cancer, diabetes, heart problems, etc. are the consequences of devouring the rotten, diseased chickens which are fed dead chickens. All commercial chicken plants convert the dead chickens into feed for their chickens. These are the filthy, diseased chickens which SANHA, MJC and others halaalize.</w:t>
      </w:r>
    </w:p>
    <w:p>
      <w:pPr>
        <w:spacing w:before="0" w:after="120" w:line="300" w:lineRule="exact"/>
        <w:jc w:val="both"/>
      </w:pPr>
      <w:r>
        <w:rPr>
          <w:rFonts w:ascii="Georgia" w:hAnsi="Georgia" w:cs="Georgia" w:eastAsia="Georgia"/>
          <w:b w:val="0"/>
          <w:i w:val="0"/>
          <w:sz w:val="22"/>
        </w:rPr>
        <w:t>Mad cow disease was caused by cattle being fed dead cattle converted into feed. Soon there shall be outbreaks of mad-chicken disease. The carrion-chicken haraam boodle has already driven SANHA, etc. into insanity. They are carrion-insane. May Allah Ta'ala save the Ummah from these shayaateen in human form.</w:t>
      </w:r>
    </w:p>
    <w:p>
      <w:r>
        <w:br w:type="page"/>
      </w:r>
    </w:p>
    <w:p>
      <w:pPr>
        <w:pStyle w:val="Heading1"/>
        <w:spacing w:before="360" w:after="200" w:line="300" w:lineRule="exact"/>
        <w:jc w:val="center"/>
      </w:pPr>
      <w:r>
        <w:rPr>
          <w:rFonts w:ascii="Georgia" w:hAnsi="Georgia" w:cs="Georgia" w:eastAsia="Georgia"/>
          <w:b/>
          <w:i w:val="0"/>
          <w:color w:val="1F3864"/>
          <w:sz w:val="32"/>
        </w:rPr>
        <w:t>WHO ARE SALAFIS?</w:t>
      </w:r>
    </w:p>
    <w:p>
      <w:pPr>
        <w:spacing w:before="0" w:after="120" w:line="300" w:lineRule="exact"/>
        <w:jc w:val="both"/>
      </w:pPr>
      <w:r>
        <w:rPr>
          <w:rFonts w:ascii="Georgia" w:hAnsi="Georgia" w:cs="Georgia" w:eastAsia="Georgia"/>
          <w:b w:val="0"/>
          <w:i w:val="0"/>
          <w:sz w:val="22"/>
        </w:rPr>
        <w:t>Question: Who are Salafis? Are they part of the Ahlus Sunnah Wal Jama'ah?</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Salafis are not part of the Ahlus Sunnah Wal Jama'ah. In this age, the Ahlus Sunnah comprises of the followers of the Four Math-habs – Hanafi, Maaliki, Shaaf'i and Hambali. During the early era of Islam, there were other valid Math-habs of the Sunnah as well. However, all other Math-habs have receded into oblivion, and only the Four Math-habs now remain. Any group which is outside the fold of these Four Math-habs is a deviant sect belonging to one of the 72 doomed, deviant sects predicted by Rasulullah (sallallahu alayhi wasallam).</w:t>
      </w:r>
    </w:p>
    <w:p>
      <w:pPr>
        <w:spacing w:before="0" w:after="120" w:line="300" w:lineRule="exact"/>
        <w:jc w:val="both"/>
      </w:pPr>
      <w:r>
        <w:rPr>
          <w:rFonts w:ascii="Georgia" w:hAnsi="Georgia" w:cs="Georgia" w:eastAsia="Georgia"/>
          <w:b w:val="0"/>
          <w:i w:val="0"/>
          <w:sz w:val="22"/>
        </w:rPr>
        <w:t>The term Salafi for these people is a misnomer. They are actually the followers of Muhammad Bin Abdul Wahhaab Najdi who appeared on the scene during the 17th century in Arabia. The proper designation of the Salafis is therefore Wahhaabis. The founder of this sect, namely, Muhammad Bin Abdul Wahhaab revived Taimiyyism. He was profoundly influenced by the works of Ibn Taimiyyah whose deviant math-hab laid dormant for almost 5 centuries. Ibn Taimiyyah appeared more than 6 centuries after Rasulullah (sallallahu alayhi wasallam) and initiated his own math-hab, but deceptively maintained that he was from among the Hanaabilah.</w:t>
      </w:r>
    </w:p>
    <w:p>
      <w:pPr>
        <w:spacing w:before="0" w:after="120" w:line="300" w:lineRule="exact"/>
        <w:jc w:val="both"/>
      </w:pPr>
      <w:r>
        <w:rPr>
          <w:rFonts w:ascii="Georgia" w:hAnsi="Georgia" w:cs="Georgia" w:eastAsia="Georgia"/>
          <w:b w:val="0"/>
          <w:i w:val="0"/>
          <w:sz w:val="22"/>
        </w:rPr>
        <w:t>In order to gain a foothold in the Ummah, the Wahhaabis called themselves Hanaabilah or the followers of the Hambali Math-hab whilst in reality they were not the true followers of Imaam Ahmad Bin Hambal (rahmatullah alayh). They offered blind taqleed to Ibn Taimiyyah. These Salafis/ Wahhaabis are in conflict with the Hambali Math-hab on a variety of issues despite them resorting to Hambali Fiqh in general.</w:t>
      </w:r>
    </w:p>
    <w:p>
      <w:pPr>
        <w:spacing w:before="0" w:after="120" w:line="300" w:lineRule="exact"/>
        <w:jc w:val="both"/>
      </w:pPr>
      <w:r>
        <w:rPr>
          <w:rFonts w:ascii="Georgia" w:hAnsi="Georgia" w:cs="Georgia" w:eastAsia="Georgia"/>
          <w:b w:val="0"/>
          <w:i w:val="0"/>
          <w:sz w:val="22"/>
        </w:rPr>
        <w:t>They subscribe to some weird and vile beliefs which expel them from the Ahlus Sunnah Wal Jama'ah. Basically they are anthropomorphists. They ascribe human attributes to Allah Ta'ala. They interpret t h e M u t a s h a a b i h a a t (Allegorical) verses of the</w:t>
      </w:r>
    </w:p>
    <w:p>
      <w:pPr>
        <w:spacing w:before="0" w:after="120" w:line="300" w:lineRule="exact"/>
        <w:jc w:val="both"/>
      </w:pPr>
      <w:r>
        <w:rPr>
          <w:rFonts w:ascii="Georgia" w:hAnsi="Georgia" w:cs="Georgia" w:eastAsia="Georgia"/>
          <w:b w:val="0"/>
          <w:i w:val="0"/>
          <w:sz w:val="22"/>
        </w:rPr>
        <w:t>Qur'aan Majeed and the Ahaadith literally. Thus, they ascribe to Allah Ta'ala literal hands, face, eyes, feet, etc. They are in fact an offshoot of the Hashwi deviant sect. The Hashwis were vulgar anthropomorphists. Despite their public denial of being Hashwis or Mujassimis, their beliefs confirm that they are anthropomorphists.</w:t>
      </w:r>
    </w:p>
    <w:p>
      <w:pPr>
        <w:spacing w:before="0" w:after="120" w:line="300" w:lineRule="exact"/>
        <w:jc w:val="both"/>
      </w:pPr>
      <w:r>
        <w:rPr>
          <w:rFonts w:ascii="Georgia" w:hAnsi="Georgia" w:cs="Georgia" w:eastAsia="Georgia"/>
          <w:b w:val="0"/>
          <w:i w:val="0"/>
          <w:sz w:val="22"/>
        </w:rPr>
        <w:t>The vilest belief of kufr of their imam, Ibn Taimiyyah was that the universe is co-eternal with Allah Ta'ala. In other words, the universe was not created by Allah Ta'ala. It has been existing along with Allah Ta'ala. They brand as Mushrik those who undertake a journey to make ziyaarat of the Holy Grave of Rasulullah (sallallahu alayhi wasallam). These Hashwi 'Salafis' believe that Rasulullah (sallallahu allayhi wasallam) is not Hayaat (alive) in his Qabr. They propagate the evil idea that Rasulullah's mubaarak body has decomposed, perished and transformed into soil</w:t>
      </w:r>
    </w:p>
    <w:p>
      <w:pPr>
        <w:spacing w:before="0" w:after="120" w:line="300" w:lineRule="exact"/>
        <w:jc w:val="both"/>
      </w:pPr>
      <w:r>
        <w:rPr>
          <w:rFonts w:ascii="Georgia" w:hAnsi="Georgia" w:cs="Georgia" w:eastAsia="Georgia"/>
          <w:b w:val="0"/>
          <w:i w:val="0"/>
          <w:sz w:val="22"/>
        </w:rPr>
        <w:t>Among the vile beliefs of these Hashwi-Salafis is that Allah Ta'ala is not infinite. He, according to their anthropomorphic concept, is bound by limits. He is located in a confined place on the Throne. The Throne bears Him and is bigger than Him. He is in only one direction, namely, the direction which according to us humans is 'above'. Despite the Qur'aan asserting His Presence 'in the east and west, and wherever we may be', the Hashwis interpret this to mean His Knowledge, not His Presence.</w:t>
      </w:r>
    </w:p>
    <w:p>
      <w:pPr>
        <w:spacing w:before="0" w:after="120" w:line="300" w:lineRule="exact"/>
        <w:jc w:val="both"/>
      </w:pPr>
      <w:r>
        <w:rPr>
          <w:rFonts w:ascii="Georgia" w:hAnsi="Georgia" w:cs="Georgia" w:eastAsia="Georgia"/>
          <w:b w:val="0"/>
          <w:i w:val="0"/>
          <w:sz w:val="22"/>
        </w:rPr>
        <w:t>This is merely a brief introduction to Salafi'ism/ Taimiyyism/Wahhaabi'ism. Insha-Allah, this deviant sect will be explained in greater detail in books which shall be forthcoming soon.</w:t>
      </w:r>
    </w:p>
    <w:p>
      <w:pPr>
        <w:spacing w:before="0" w:after="120" w:line="300" w:lineRule="exact"/>
        <w:jc w:val="both"/>
      </w:pPr>
      <w:r>
        <w:rPr>
          <w:rFonts w:ascii="Georgia" w:hAnsi="Georgia" w:cs="Georgia" w:eastAsia="Georgia"/>
          <w:b w:val="0"/>
          <w:i w:val="0"/>
          <w:sz w:val="22"/>
        </w:rPr>
        <w:t>Muslims should be alert to the depredations of these so-called Salafis. They operate with cunning. They have an unwritten policy of Taqiyah (holy hypocrisy) on the basis of which they conceal their true colours and beliefs in order to gain followers from the Ahlus Sunnah. In a society where the Hanafi Math-hab predominates, they pretend to be Hanafis. But generally they claim to be Hanaabilah. Under such guises they entrap unwary and ignorant followers of the Math-habs to abandon Taqleed and become followers of desire as they are. Their deceptive slogan is 'Qur'aan and Sunnah'. Beware of them</w:t>
      </w:r>
    </w:p>
    <w:p>
      <w:pPr>
        <w:spacing w:before="0" w:after="120" w:line="300" w:lineRule="exact"/>
        <w:jc w:val="both"/>
      </w:pPr>
      <w:r>
        <w:rPr>
          <w:rFonts w:ascii="Georgia" w:hAnsi="Georgia" w:cs="Georgia" w:eastAsia="Georgia"/>
          <w:b w:val="0"/>
          <w:i w:val="0"/>
          <w:sz w:val="22"/>
        </w:rPr>
        <w:t>The immoral Saudi regime is also Wahhaabi. In their belief, all the followers of the Four Math-habs are kuffaar. However, political considerations and indulgence in western immorality have constrained them to be diplomatic and 'tolerant' towards the followers of the Math-habs. Although they claim that the Aqaaid (Beliefs) of the followers of the Four Math-hab are kufr, political and other expedients have compelled them to mellow their abrasiveness and arrogance, hence they publicly withhold their fatwa of kufr which in terms of their Wahhaabi tenets applies to the Ahlus Sunnah Wal Jama'ah. But, for them, in reality, it is lawful to massacre and loot the Ahlus Sunnah (the People of the Four Math-habs).</w:t>
      </w:r>
    </w:p>
    <w:p>
      <w:r>
        <w:br w:type="page"/>
      </w:r>
    </w:p>
    <w:p>
      <w:pPr>
        <w:pStyle w:val="Heading1"/>
        <w:spacing w:before="360" w:after="200" w:line="300" w:lineRule="exact"/>
        <w:jc w:val="center"/>
      </w:pPr>
      <w:r>
        <w:rPr>
          <w:rFonts w:ascii="Georgia" w:hAnsi="Georgia" w:cs="Georgia" w:eastAsia="Georgia"/>
          <w:b/>
          <w:i w:val="0"/>
          <w:color w:val="1F3864"/>
          <w:sz w:val="32"/>
        </w:rPr>
        <w:t>THE MISYAR-ZINA FILTH OF THE SALAFIS</w:t>
      </w:r>
    </w:p>
    <w:p>
      <w:pPr>
        <w:spacing w:before="0" w:after="120" w:line="300" w:lineRule="exact"/>
        <w:jc w:val="both"/>
      </w:pPr>
      <w:r>
        <w:rPr>
          <w:rFonts w:ascii="Georgia" w:hAnsi="Georgia" w:cs="Georgia" w:eastAsia="Georgia"/>
          <w:b w:val="0"/>
          <w:i w:val="0"/>
          <w:sz w:val="22"/>
        </w:rPr>
        <w:t>MISYAR IS LEGALIZED prostitution in Saudi Arabia and in other parts of the Arab World, It is a kind of temporary 'marriage' akin to the Shiah practice of Mu'tah notwithstanding certain differences between the two immoral practices.</w:t>
      </w:r>
    </w:p>
    <w:p>
      <w:pPr>
        <w:spacing w:before="0" w:after="120" w:line="300" w:lineRule="exact"/>
        <w:jc w:val="both"/>
      </w:pPr>
      <w:r>
        <w:rPr>
          <w:rFonts w:ascii="Georgia" w:hAnsi="Georgia" w:cs="Georgia" w:eastAsia="Georgia"/>
          <w:b w:val="0"/>
          <w:i w:val="0"/>
          <w:sz w:val="22"/>
        </w:rPr>
        <w:t>Zina has been elevated to the status of marriage with the designation of Misyar which means "visiting marriage". It is an unholy, temporary, promiscuous, clandestine alliance with a woman, in which all the rights of Nikah are denied to the so-called 'misyar wife'. The only objective of the haraam misyar alliance is sexual gratification. It is in fact legalized prostitution for which the Saudi 'scholars' have given the stamp of holiness.</w:t>
      </w:r>
    </w:p>
    <w:p>
      <w:pPr>
        <w:spacing w:before="0" w:after="120" w:line="300" w:lineRule="exact"/>
        <w:jc w:val="both"/>
      </w:pPr>
      <w:r>
        <w:rPr>
          <w:rFonts w:ascii="Georgia" w:hAnsi="Georgia" w:cs="Georgia" w:eastAsia="Georgia"/>
          <w:b w:val="0"/>
          <w:i w:val="0"/>
          <w:sz w:val="22"/>
        </w:rPr>
        <w:t>In this unholy promiscuous alliance, the man is absolved of all the obligations of an Islamic Nikah. The woman has no rights whatsoever. Her only obligation is to live like an animal with the man whenever his sexual instincts constrain him to visit his mistress of misyar.</w:t>
      </w:r>
    </w:p>
    <w:p>
      <w:pPr>
        <w:spacing w:before="0" w:after="120" w:line="300" w:lineRule="exact"/>
        <w:jc w:val="both"/>
      </w:pPr>
      <w:r>
        <w:rPr>
          <w:rFonts w:ascii="Georgia" w:hAnsi="Georgia" w:cs="Georgia" w:eastAsia="Georgia"/>
          <w:b w:val="0"/>
          <w:i w:val="0"/>
          <w:sz w:val="22"/>
        </w:rPr>
        <w:t>In this haraam relationship regarded as 'marriage' by the Saudi 'scholars', a man has no responsibilities towards the woman. He does not have to provide her a home, financial support or to spend the night with her. The alliance is one of carnal convenience to fulfil only at the bestial behest of the man.</w:t>
      </w:r>
    </w:p>
    <w:p>
      <w:pPr>
        <w:spacing w:before="0" w:after="120" w:line="300" w:lineRule="exact"/>
        <w:jc w:val="both"/>
      </w:pPr>
      <w:r>
        <w:rPr>
          <w:rFonts w:ascii="Georgia" w:hAnsi="Georgia" w:cs="Georgia" w:eastAsia="Georgia"/>
          <w:b w:val="0"/>
          <w:i w:val="0"/>
          <w:sz w:val="22"/>
        </w:rPr>
        <w:t>The following is a typical application form which a man in search of a clandestine 'misyarspouse' submits to the escort agency which arranges the misyar alliance.</w:t>
      </w:r>
    </w:p>
    <w:p>
      <w:pPr>
        <w:spacing w:before="0" w:after="120" w:line="300" w:lineRule="exact"/>
        <w:jc w:val="both"/>
      </w:pPr>
      <w:r>
        <w:rPr>
          <w:rFonts w:ascii="Georgia" w:hAnsi="Georgia" w:cs="Georgia" w:eastAsia="Georgia"/>
          <w:b w:val="0"/>
          <w:i w:val="0"/>
          <w:sz w:val="22"/>
        </w:rPr>
        <w:t>"Dear Customer, Please fill out the following form so that we can best serve you. Remember, we are here to meet all your needs. Our motto is: "All fun, no responsibility."</w:t>
      </w:r>
    </w:p>
    <w:p>
      <w:pPr>
        <w:spacing w:before="0" w:after="120" w:line="300" w:lineRule="exact"/>
        <w:jc w:val="both"/>
      </w:pPr>
      <w:r>
        <w:rPr>
          <w:rFonts w:ascii="Georgia" w:hAnsi="Georgia" w:cs="Georgia" w:eastAsia="Georgia"/>
          <w:b w:val="0"/>
          <w:i w:val="0"/>
          <w:sz w:val="22"/>
        </w:rPr>
        <w:t>I am seeking a wife between the ages of: (15-20) (21- 25) (26-30) (30-35) (36+)</w:t>
      </w:r>
    </w:p>
    <w:p>
      <w:pPr>
        <w:pStyle w:val="Heading3"/>
        <w:spacing w:before="200" w:after="120" w:line="300" w:lineRule="exact"/>
        <w:jc w:val="left"/>
      </w:pPr>
      <w:r>
        <w:rPr>
          <w:rFonts w:ascii="Georgia" w:hAnsi="Georgia" w:cs="Georgia" w:eastAsia="Georgia"/>
          <w:b/>
          <w:i w:val="0"/>
          <w:color w:val="2E74B5"/>
          <w:sz w:val="24"/>
        </w:rPr>
        <w:t>Height—— Weight——Complexion—- Tribal affiliation (in order of</w:t>
      </w:r>
    </w:p>
    <w:p>
      <w:pPr>
        <w:pStyle w:val="Heading3"/>
        <w:spacing w:before="200" w:after="120" w:line="300" w:lineRule="exact"/>
        <w:jc w:val="left"/>
      </w:pPr>
      <w:r>
        <w:rPr>
          <w:rFonts w:ascii="Georgia" w:hAnsi="Georgia" w:cs="Georgia" w:eastAsia="Georgia"/>
          <w:b/>
          <w:i w:val="0"/>
          <w:color w:val="2E74B5"/>
          <w:sz w:val="24"/>
        </w:rPr>
        <w:t>preference)</w:t>
      </w:r>
    </w:p>
    <w:p>
      <w:pPr>
        <w:spacing w:before="0" w:after="120" w:line="300" w:lineRule="exact"/>
        <w:jc w:val="both"/>
      </w:pPr>
      <w:r>
        <w:rPr>
          <w:rFonts w:ascii="Georgia" w:hAnsi="Georgia" w:cs="Georgia" w:eastAsia="Georgia"/>
          <w:b w:val="0"/>
          <w:i w:val="0"/>
          <w:sz w:val="22"/>
        </w:rPr>
        <w:t>————————————— Status: Virgin, Divorced (with or without children?) ………………………………… Widowed (w or w/o children?) …………….</w:t>
      </w:r>
    </w:p>
    <w:p>
      <w:pPr>
        <w:spacing w:before="0" w:after="120" w:line="300" w:lineRule="exact"/>
        <w:jc w:val="both"/>
      </w:pPr>
      <w:r>
        <w:rPr>
          <w:rFonts w:ascii="Georgia" w:hAnsi="Georgia" w:cs="Georgia" w:eastAsia="Georgia"/>
          <w:b w:val="0"/>
          <w:i w:val="0"/>
          <w:sz w:val="22"/>
        </w:rPr>
        <w:t>Next, please mark the following choices so that we may decide which marriage best suits your personal needs. I would like a wife who agrees to relinquish the following rights: …….Right to housing …….Right to financial support …….Right to time (spending the night especially) ……. Right to children ……..Right to public announcement of marriage …….All of the above I would like a wife to meet the following needs: …….Owns a home or lives with her family ……. Has her own job …….Enjoys travelling …….Speaks English</w:t>
      </w:r>
    </w:p>
    <w:p>
      <w:pPr>
        <w:spacing w:before="0" w:after="120" w:line="300" w:lineRule="exact"/>
        <w:jc w:val="both"/>
      </w:pPr>
      <w:r>
        <w:rPr>
          <w:rFonts w:ascii="Georgia" w:hAnsi="Georgia" w:cs="Georgia" w:eastAsia="Georgia"/>
          <w:b w:val="0"/>
          <w:i w:val="0"/>
          <w:sz w:val="22"/>
        </w:rPr>
        <w:t>…….Attractive ……. Open minded (to do things my current wife will not do) ……. All of the above. Thank you for your time. The total service fee will be determined by your above choices (Saudi Riyals 5,000 — 15,000).</w:t>
      </w:r>
    </w:p>
    <w:p>
      <w:pPr>
        <w:spacing w:before="0" w:after="120" w:line="300" w:lineRule="exact"/>
        <w:jc w:val="both"/>
      </w:pPr>
      <w:r>
        <w:rPr>
          <w:rFonts w:ascii="Georgia" w:hAnsi="Georgia" w:cs="Georgia" w:eastAsia="Georgia"/>
          <w:b w:val="0"/>
          <w:i w:val="0"/>
          <w:sz w:val="22"/>
        </w:rPr>
        <w:t>You are required to pay SR 500 to initiate search." (Arab News 19th August 2006)</w:t>
      </w:r>
    </w:p>
    <w:p>
      <w:pPr>
        <w:spacing w:before="0" w:after="120" w:line="300" w:lineRule="exact"/>
        <w:jc w:val="both"/>
      </w:pPr>
      <w:r>
        <w:rPr>
          <w:rFonts w:ascii="Georgia" w:hAnsi="Georgia" w:cs="Georgia" w:eastAsia="Georgia"/>
          <w:b w:val="0"/>
          <w:i w:val="0"/>
          <w:sz w:val="22"/>
        </w:rPr>
        <w:t>The sacred institution of Nikah has been reduced to the level of prostitution. Every aim and object which the Nikah stands for is negated by the corrupt 'fatwas' of the Saudi ulama-e-soo' (evil learned men) who come fully within the glare of the following Hadith of Rasulullah (sallallahu alayhi wasallam): "Verily, I fear for my Ummah the Aimmah-e-Mudhilleen". That is, scholars of this ilk who mislead the Ummah and pave the path of Jahannum for them.</w:t>
      </w:r>
    </w:p>
    <w:p>
      <w:pPr>
        <w:spacing w:before="0" w:after="120" w:line="300" w:lineRule="exact"/>
        <w:jc w:val="both"/>
      </w:pPr>
      <w:r>
        <w:rPr>
          <w:rFonts w:ascii="Georgia" w:hAnsi="Georgia" w:cs="Georgia" w:eastAsia="Georgia"/>
          <w:b w:val="0"/>
          <w:i w:val="0"/>
          <w:sz w:val="22"/>
        </w:rPr>
        <w:t>All of these vile misyar alliances of prostitution are clandestine affairs. The wife of the man and his family are never informed and are not supposed to know of the zina alliance. The very nature of the misyar alliance -- the secrecy and the complete annulment of rights, obligations and duties -- effectively assigns it into the confines of prostitution.</w:t>
      </w:r>
    </w:p>
    <w:p>
      <w:pPr>
        <w:spacing w:before="0" w:after="120" w:line="300" w:lineRule="exact"/>
        <w:jc w:val="both"/>
      </w:pPr>
      <w:r>
        <w:rPr>
          <w:rFonts w:ascii="Georgia" w:hAnsi="Georgia" w:cs="Georgia" w:eastAsia="Georgia"/>
          <w:b w:val="0"/>
          <w:i w:val="0"/>
          <w:sz w:val="22"/>
        </w:rPr>
        <w:t>Prohibiting all kinds of clandestine, haraam relationships such as misyar, mityar, mut'ah, etc., the Qur'aan Majeed states: "And lawful for you besides these (prohibited classes of women) is that you search with your wealth (other chaste women) for retaining them (in marriage), not for fornication…. (Aayat 24, Nisaa')</w:t>
      </w:r>
    </w:p>
    <w:p>
      <w:pPr>
        <w:spacing w:before="0" w:after="120" w:line="300" w:lineRule="exact"/>
        <w:jc w:val="both"/>
      </w:pPr>
      <w:r>
        <w:rPr>
          <w:rFonts w:ascii="Georgia" w:hAnsi="Georgia" w:cs="Georgia" w:eastAsia="Georgia"/>
          <w:b w:val="0"/>
          <w:i w:val="0"/>
          <w:sz w:val="22"/>
        </w:rPr>
        <w:t>The abominations of misyar and mut'ah come fully within the scope of the prohibited clandestine alliances of fornication stated in these Qur'aanic verses.</w:t>
      </w:r>
    </w:p>
    <w:p>
      <w:pPr>
        <w:spacing w:before="0" w:after="120" w:line="300" w:lineRule="exact"/>
        <w:jc w:val="both"/>
      </w:pPr>
      <w:r>
        <w:rPr>
          <w:rFonts w:ascii="Georgia" w:hAnsi="Georgia" w:cs="Georgia" w:eastAsia="Georgia"/>
          <w:b w:val="0"/>
          <w:i w:val="0"/>
          <w:sz w:val="22"/>
        </w:rPr>
        <w:t>The misyar-mut'ah alliance is a denial and negation of everything holy for which Nikah stands. The primary motive for the divine injunction of Nikah is procreation of the human race. The misyar-mut'ah evil is the very antithesis of this Divine Motive.</w:t>
      </w:r>
    </w:p>
    <w:p>
      <w:pPr>
        <w:spacing w:before="0" w:after="120" w:line="300" w:lineRule="exact"/>
        <w:jc w:val="both"/>
      </w:pPr>
      <w:r>
        <w:rPr>
          <w:rFonts w:ascii="Georgia" w:hAnsi="Georgia" w:cs="Georgia" w:eastAsia="Georgia"/>
          <w:b w:val="0"/>
          <w:i w:val="0"/>
          <w:sz w:val="22"/>
        </w:rPr>
        <w:t>All the rights and respect which Nikah gives rise to are totally eliminated in the unholy Saudi alliance of fornication marketed as lawful misyar.</w:t>
      </w:r>
    </w:p>
    <w:p>
      <w:pPr>
        <w:spacing w:before="0" w:after="120" w:line="300" w:lineRule="exact"/>
        <w:jc w:val="both"/>
      </w:pPr>
      <w:r>
        <w:rPr>
          <w:rFonts w:ascii="Georgia" w:hAnsi="Georgia" w:cs="Georgia" w:eastAsia="Georgia"/>
          <w:b w:val="0"/>
          <w:i w:val="0"/>
          <w:sz w:val="22"/>
        </w:rPr>
        <w:t>While cohabitation in Nikah is for fulfilment of a Divine Purpose, in the misyar-mut'ah alliance cohabitation is for no reason other than sexual gratification in exactly the same manner in which the lowly beasts give vent to their sexual instincts.</w:t>
      </w:r>
    </w:p>
    <w:p>
      <w:pPr>
        <w:spacing w:before="0" w:after="120" w:line="300" w:lineRule="exact"/>
        <w:jc w:val="both"/>
      </w:pPr>
      <w:r>
        <w:rPr>
          <w:rFonts w:ascii="Georgia" w:hAnsi="Georgia" w:cs="Georgia" w:eastAsia="Georgia"/>
          <w:b w:val="0"/>
          <w:i w:val="0"/>
          <w:sz w:val="22"/>
        </w:rPr>
        <w:t>Insaan (the human being) is the noblest of Allah's creation. He is not expected to degenerate to the level of dogs and asses in the exercise to gratify his natural sexual instincts. This gratification creates responsibilities which misyar annuls.</w:t>
      </w:r>
    </w:p>
    <w:p>
      <w:pPr>
        <w:spacing w:before="0" w:after="120" w:line="300" w:lineRule="exact"/>
        <w:jc w:val="both"/>
      </w:pPr>
      <w:r>
        <w:rPr>
          <w:rFonts w:ascii="Georgia" w:hAnsi="Georgia" w:cs="Georgia" w:eastAsia="Georgia"/>
          <w:b w:val="0"/>
          <w:i w:val="0"/>
          <w:sz w:val="22"/>
        </w:rPr>
        <w:t>The woman is not chattel to be discarded at the wayside after the man has satisfied his animal behests.</w:t>
      </w:r>
    </w:p>
    <w:p>
      <w:pPr>
        <w:spacing w:before="0" w:after="120" w:line="300" w:lineRule="exact"/>
        <w:jc w:val="both"/>
      </w:pPr>
      <w:r>
        <w:rPr>
          <w:rFonts w:ascii="Georgia" w:hAnsi="Georgia" w:cs="Georgia" w:eastAsia="Georgia"/>
          <w:b w:val="0"/>
          <w:i w:val="0"/>
          <w:sz w:val="22"/>
        </w:rPr>
        <w:t>Nikah confers the lofty pedestal of wifehood and motherhood to a woman who is taken into a bond in the Name of Allah Azza Wa Jal. An honourable being taken into custody in Allah's Name for the attainment of a Divine Goal may not be dumped in the wasteland of the streets after the man has achieved his animal motive of sexual gratification.</w:t>
      </w:r>
    </w:p>
    <w:p>
      <w:pPr>
        <w:spacing w:before="0" w:after="120" w:line="300" w:lineRule="exact"/>
        <w:jc w:val="both"/>
      </w:pPr>
      <w:r>
        <w:rPr>
          <w:rFonts w:ascii="Georgia" w:hAnsi="Georgia" w:cs="Georgia" w:eastAsia="Georgia"/>
          <w:b w:val="0"/>
          <w:i w:val="0"/>
          <w:sz w:val="22"/>
        </w:rPr>
        <w:t>Misyar-Mut'ah is an immoral relationship designed by corrupt deviant 'scholars' to satisfy only the animal instinct, while Nikah is divinely ordained to preserve chastity, moral purity of body, mind and soul. Precisely for these reasons did Rasulullah (sallallahu alayhi wasallam) say: "Nikah is half of Imaan." There is no lofty goal in the immoral aberration of misyar.</w:t>
      </w:r>
    </w:p>
    <w:p>
      <w:pPr>
        <w:spacing w:before="0" w:after="120" w:line="300" w:lineRule="exact"/>
        <w:jc w:val="both"/>
      </w:pPr>
      <w:r>
        <w:rPr>
          <w:rFonts w:ascii="Georgia" w:hAnsi="Georgia" w:cs="Georgia" w:eastAsia="Georgia"/>
          <w:b w:val="0"/>
          <w:i w:val="0"/>
          <w:sz w:val="22"/>
        </w:rPr>
        <w:t>Sexual cohabitation is lawful only with wives. But, the idea of wives does not occur in misyar-mut'ah relationships. These are secret alliances which are hidden from the male's family and from the society in which he lives.</w:t>
      </w:r>
    </w:p>
    <w:p>
      <w:pPr>
        <w:spacing w:before="0" w:after="120" w:line="300" w:lineRule="exact"/>
        <w:jc w:val="both"/>
      </w:pPr>
      <w:r>
        <w:rPr>
          <w:rFonts w:ascii="Georgia" w:hAnsi="Georgia" w:cs="Georgia" w:eastAsia="Georgia"/>
          <w:b w:val="0"/>
          <w:i w:val="0"/>
          <w:sz w:val="22"/>
        </w:rPr>
        <w:t>A horrible consequence of misyar is the generation of fatherless children it spawns. The callousness of misyar men could be well gauged from the massive and cruel social problem they are creating solely to satisfy their inordinate sexual appetite.</w:t>
      </w:r>
    </w:p>
    <w:p>
      <w:pPr>
        <w:spacing w:before="0" w:after="120" w:line="300" w:lineRule="exact"/>
        <w:jc w:val="both"/>
      </w:pPr>
      <w:r>
        <w:rPr>
          <w:rFonts w:ascii="Georgia" w:hAnsi="Georgia" w:cs="Georgia" w:eastAsia="Georgia"/>
          <w:b w:val="0"/>
          <w:i w:val="0"/>
          <w:sz w:val="22"/>
        </w:rPr>
        <w:t>While the woman in the misyar alliance is compelled to relinquish all the rights which the holy marital bond guarantees her, at the end of the misyar stint, she sits with the burden of unwanted fatherless children. The immoral man simply disappears.</w:t>
      </w:r>
    </w:p>
    <w:p>
      <w:pPr>
        <w:spacing w:before="0" w:after="120" w:line="300" w:lineRule="exact"/>
        <w:jc w:val="both"/>
      </w:pPr>
      <w:r>
        <w:rPr>
          <w:rFonts w:ascii="Georgia" w:hAnsi="Georgia" w:cs="Georgia" w:eastAsia="Georgia"/>
          <w:b w:val="0"/>
          <w:i w:val="0"/>
          <w:sz w:val="22"/>
        </w:rPr>
        <w:t>The Saudi misyar relationship is just as invalid as the Shiah mut'ah alliance. The common factor in both haraam alliances is the intent to strike up a temporary relationship for the attainment of sexual gratification. This is the one and only objective of both immoral institutions. From the very inception of the fraudulent 'marriage', the man's intention is to abandon the woman after he has gratified himself. Therefore the misyar 'marriage' is encumbered with the condition of total relinquishment of all rights by the woman. The man enters into this foul union with the mutual agreement that he has no duties and obligations to the woman. The only purpose of the relationship is sexual gratification for a temporary period even though the period may not be verbally specified.</w:t>
      </w:r>
    </w:p>
    <w:p>
      <w:pPr>
        <w:spacing w:before="0" w:after="120" w:line="300" w:lineRule="exact"/>
        <w:jc w:val="both"/>
      </w:pPr>
      <w:r>
        <w:rPr>
          <w:rFonts w:ascii="Georgia" w:hAnsi="Georgia" w:cs="Georgia" w:eastAsia="Georgia"/>
          <w:b w:val="0"/>
          <w:i w:val="0"/>
          <w:sz w:val="22"/>
        </w:rPr>
        <w:t>The Saudi Institute of Islamic Religious Law may succeed in the stratagem of self-deception, but Allah Ta'ala cannot be fooled with the technicalities which the corrupt 'scholars' mismanipulate to serve the carnal appetite of men who are totally bereft of every vestige of Taqwa.</w:t>
      </w:r>
    </w:p>
    <w:p>
      <w:pPr>
        <w:spacing w:before="0" w:after="120" w:line="300" w:lineRule="exact"/>
        <w:jc w:val="both"/>
      </w:pPr>
      <w:r>
        <w:rPr>
          <w:rFonts w:ascii="Georgia" w:hAnsi="Georgia" w:cs="Georgia" w:eastAsia="Georgia"/>
          <w:b w:val="0"/>
          <w:i w:val="0"/>
          <w:sz w:val="22"/>
        </w:rPr>
        <w:t>A family life is an imperative requisite of the holy institution of Nikah while the Saudi immoral practice of misyar has no scope for the cultivation of a family life.</w:t>
      </w:r>
    </w:p>
    <w:p>
      <w:pPr>
        <w:spacing w:before="0" w:after="120" w:line="300" w:lineRule="exact"/>
        <w:jc w:val="both"/>
      </w:pPr>
      <w:r>
        <w:rPr>
          <w:rFonts w:ascii="Georgia" w:hAnsi="Georgia" w:cs="Georgia" w:eastAsia="Georgia"/>
          <w:b w:val="0"/>
          <w:i w:val="0"/>
          <w:sz w:val="22"/>
        </w:rPr>
        <w:t>Saudi 'scholars' present some truly ridiculous arguments to justify misyar. They are at pains in the exercise of comparing misyar with Nikah (marriage). Their conclusion is that just as certain acts do not invalidate Nikah, so too they do not invalidate misyar. This conclusion presupposes that misyar is an institution apart from Nikah. But there is no such thing as misyar in the Shariah. If misyar was just another name for Nikah, there would not have been the need to laboriously make a comparison between the two institutions in an endeavour to validate the former on the basis of the latter. It is indeed an insult to Islam to term misyar a marriage union.</w:t>
      </w:r>
    </w:p>
    <w:p>
      <w:pPr>
        <w:spacing w:before="0" w:after="120" w:line="300" w:lineRule="exact"/>
        <w:jc w:val="both"/>
      </w:pPr>
      <w:r>
        <w:rPr>
          <w:rFonts w:ascii="Georgia" w:hAnsi="Georgia" w:cs="Georgia" w:eastAsia="Georgia"/>
          <w:b w:val="0"/>
          <w:i w:val="0"/>
          <w:sz w:val="22"/>
        </w:rPr>
        <w:t>The very designation 'misyar' given to the unholy alliance testifies that this relationship is not Nikah. 'Misyar' means 'visit'. The man in this union only visits the woman when he has a need to sexually gratify his lust like an animal.</w:t>
      </w:r>
    </w:p>
    <w:p>
      <w:pPr>
        <w:spacing w:before="0" w:after="120" w:line="300" w:lineRule="exact"/>
        <w:jc w:val="both"/>
      </w:pPr>
      <w:r>
        <w:rPr>
          <w:rFonts w:ascii="Georgia" w:hAnsi="Georgia" w:cs="Georgia" w:eastAsia="Georgia"/>
          <w:b w:val="0"/>
          <w:i w:val="0"/>
          <w:sz w:val="22"/>
        </w:rPr>
        <w:t>Many men who enter misyar alliances stipulate callous conditions such as: "If you become pregnant, you are divorced." "If knowledge of the marriage becomes known, you are divorced."</w:t>
      </w:r>
    </w:p>
    <w:p>
      <w:pPr>
        <w:spacing w:before="0" w:after="120" w:line="300" w:lineRule="exact"/>
        <w:jc w:val="both"/>
      </w:pPr>
      <w:r>
        <w:rPr>
          <w:rFonts w:ascii="Georgia" w:hAnsi="Georgia" w:cs="Georgia" w:eastAsia="Georgia"/>
          <w:b w:val="0"/>
          <w:i w:val="0"/>
          <w:sz w:val="22"/>
        </w:rPr>
        <w:t>Viewed from every angle, misyar is not Nikah.</w:t>
      </w:r>
    </w:p>
    <w:p>
      <w:pPr>
        <w:spacing w:before="0" w:after="120" w:line="300" w:lineRule="exact"/>
        <w:jc w:val="both"/>
      </w:pPr>
      <w:r>
        <w:rPr>
          <w:rFonts w:ascii="Georgia" w:hAnsi="Georgia" w:cs="Georgia" w:eastAsia="Georgia"/>
          <w:b w:val="0"/>
          <w:i w:val="0"/>
          <w:sz w:val="22"/>
        </w:rPr>
        <w:t>It is a haraam immoral relationship of zina.</w:t>
      </w:r>
    </w:p>
    <w:p>
      <w:pPr>
        <w:spacing w:before="0" w:after="120" w:line="300" w:lineRule="exact"/>
        <w:jc w:val="both"/>
      </w:pPr>
      <w:r>
        <w:rPr>
          <w:rFonts w:ascii="Georgia" w:hAnsi="Georgia" w:cs="Georgia" w:eastAsia="Georgia"/>
          <w:b w:val="0"/>
          <w:i w:val="0"/>
          <w:sz w:val="22"/>
        </w:rPr>
        <w:t>Misyar has become a widely prevalent practice in Arab countries. It is increasingly gaining acceptance for two reasons: (1) The stamp of legality accorded to misyar by the Saudi liberal scholars who lack true knowledge of the Shariah. (2) Man's insatiable sexual lust.</w:t>
      </w:r>
    </w:p>
    <w:p>
      <w:pPr>
        <w:spacing w:before="0" w:after="120" w:line="300" w:lineRule="exact"/>
        <w:jc w:val="both"/>
      </w:pPr>
      <w:r>
        <w:rPr>
          <w:rFonts w:ascii="Georgia" w:hAnsi="Georgia" w:cs="Georgia" w:eastAsia="Georgia"/>
          <w:b w:val="0"/>
          <w:i w:val="0"/>
          <w:sz w:val="22"/>
        </w:rPr>
        <w:t>Although there are some differences between Saudi misyar and Shiah mut'ah, both are evil, immoral, haraam practices which have neither origin nor sanction in Islam.</w:t>
      </w:r>
    </w:p>
    <w:p>
      <w:r>
        <w:br w:type="page"/>
      </w:r>
    </w:p>
    <w:p>
      <w:pPr>
        <w:pStyle w:val="Heading1"/>
        <w:spacing w:before="360" w:after="200" w:line="300" w:lineRule="exact"/>
        <w:jc w:val="center"/>
      </w:pPr>
      <w:r>
        <w:rPr>
          <w:rFonts w:ascii="Georgia" w:hAnsi="Georgia" w:cs="Georgia" w:eastAsia="Georgia"/>
          <w:b/>
          <w:i w:val="0"/>
          <w:color w:val="1F3864"/>
          <w:sz w:val="32"/>
        </w:rPr>
        <w:t>WHAT IS DIVINE LOVE?</w:t>
      </w:r>
    </w:p>
    <w:p>
      <w:pPr>
        <w:spacing w:before="0" w:after="120" w:line="300" w:lineRule="exact"/>
        <w:jc w:val="both"/>
      </w:pPr>
      <w:r>
        <w:rPr>
          <w:rFonts w:ascii="Georgia" w:hAnsi="Georgia" w:cs="Georgia" w:eastAsia="Georgia"/>
          <w:b w:val="0"/>
          <w:i w:val="0"/>
          <w:sz w:val="22"/>
        </w:rPr>
        <w:t>SOMEONE ASKED Imaam Maalik (rahmatullah alayh) to define Divine Love. Imaam Maalik said that he was able to explain the literal meaning and etymology of the term muhabbat (love). "But if you desire to know the haqeeqat (the reality) of muhabbat, go to a certain Shaikh (who was a Sufi). He will explain to you the haqeeqat of muhabbat (Love for Allah)." This was the relationship which the illustrious Fuqaha of the Ummah had with the Auliya who were absorbed in Divine Love.</w:t>
      </w:r>
    </w:p>
    <w:p>
      <w:r>
        <w:br w:type="page"/>
      </w:r>
    </w:p>
    <w:p>
      <w:pPr>
        <w:pStyle w:val="Heading1"/>
        <w:spacing w:before="360" w:after="200" w:line="300" w:lineRule="exact"/>
        <w:jc w:val="center"/>
      </w:pPr>
      <w:r>
        <w:rPr>
          <w:rFonts w:ascii="Georgia" w:hAnsi="Georgia" w:cs="Georgia" w:eastAsia="Georgia"/>
          <w:b/>
          <w:i w:val="0"/>
          <w:color w:val="1F3864"/>
          <w:sz w:val="32"/>
        </w:rPr>
        <w:t>THE TRUE MUHAAJIR</w:t>
      </w:r>
    </w:p>
    <w:p>
      <w:pPr>
        <w:pStyle w:val="Heading3"/>
        <w:spacing w:before="200" w:after="120" w:line="300" w:lineRule="exact"/>
        <w:jc w:val="left"/>
      </w:pPr>
      <w:r>
        <w:rPr>
          <w:rFonts w:ascii="Georgia" w:hAnsi="Georgia" w:cs="Georgia" w:eastAsia="Georgia"/>
          <w:b/>
          <w:i w:val="0"/>
          <w:color w:val="2E74B5"/>
          <w:sz w:val="24"/>
        </w:rPr>
        <w:t>THE TRUE MUHAAJIR</w:t>
      </w:r>
    </w:p>
    <w:p>
      <w:pPr>
        <w:spacing w:before="0" w:after="120" w:line="300" w:lineRule="exact"/>
        <w:jc w:val="both"/>
      </w:pPr>
      <w:r>
        <w:rPr>
          <w:rFonts w:ascii="Georgia" w:hAnsi="Georgia" w:cs="Georgia" w:eastAsia="Georgia"/>
          <w:b w:val="0"/>
          <w:i w:val="0"/>
          <w:sz w:val="22"/>
        </w:rPr>
        <w:t>"The true Muhaajir (one who migrates in the Path of Allah) is he who abandons all things prohibited by Allah."</w:t>
      </w:r>
    </w:p>
    <w:p>
      <w:pPr>
        <w:spacing w:before="0" w:after="120" w:line="300" w:lineRule="exact"/>
        <w:jc w:val="both"/>
      </w:pPr>
      <w:r>
        <w:rPr>
          <w:rFonts w:ascii="Georgia" w:hAnsi="Georgia" w:cs="Georgia" w:eastAsia="Georgia"/>
          <w:b w:val="0"/>
          <w:i w:val="0"/>
          <w:sz w:val="22"/>
        </w:rPr>
        <w:t>(Hadith)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