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HADHRAT ABDULLAH IBN MASOOD AND THIKR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r>
        <w:br w:type="page"/>
      </w:r>
    </w:p>
    <w:p>
      <w:pPr>
        <w:pStyle w:val="Heading1"/>
        <w:spacing w:before="360" w:after="200" w:line="300" w:lineRule="exact"/>
        <w:jc w:val="center"/>
      </w:pPr>
      <w:r>
        <w:rPr>
          <w:rFonts w:ascii="Georgia" w:hAnsi="Georgia" w:cs="Georgia" w:eastAsia="Georgia"/>
          <w:b/>
          <w:i w:val="0"/>
          <w:color w:val="1F3864"/>
          <w:sz w:val="32"/>
        </w:rPr>
        <w:t>HADHRAT ABDULLAH IBN MAS'OOD (radhiyallahu anhu) AND THE BID'AH OF HALQAH THIKR</w:t>
      </w:r>
    </w:p>
    <w:p>
      <w:pPr>
        <w:spacing w:before="0" w:after="120" w:line="300" w:lineRule="exact"/>
        <w:jc w:val="both"/>
      </w:pPr>
      <w:r>
        <w:rPr>
          <w:rFonts w:ascii="Georgia" w:hAnsi="Georgia" w:cs="Georgia" w:eastAsia="Georgia"/>
          <w:b w:val="0"/>
          <w:i w:val="0"/>
          <w:sz w:val="22"/>
        </w:rPr>
        <w:t>Among the strongest dalaa-il (proofs and arguments) in refutation of bid'ah acts such as collective Thikr performances in the Musaajid which appear in the form of ibaadat, is the expulsion of a halqah zikr group from the Musjid by the illustrious Sahaabi, Hadhrat Abdullah Ibn Mas'ood (radhiyallahu anhu).</w:t>
      </w:r>
    </w:p>
    <w:p>
      <w:pPr>
        <w:spacing w:before="0" w:after="120" w:line="300" w:lineRule="exact"/>
        <w:jc w:val="both"/>
      </w:pPr>
      <w:r>
        <w:rPr>
          <w:rFonts w:ascii="Georgia" w:hAnsi="Georgia" w:cs="Georgia" w:eastAsia="Georgia"/>
          <w:b w:val="0"/>
          <w:i w:val="0"/>
          <w:sz w:val="22"/>
        </w:rPr>
        <w:t>A group of people engaging in halqah Thikr were reciting Lailaha illallaah, Subhaanallah, Alhamdulillaah and Allahu Akbar in chorus. They all recited the Thikr loudly and congregationally. Hadhrat Abdullah Ibn Mas'ood (radhiyallahu anhu), the eminent Sahaabi of Rasulullah (sallallahu alayhi wasallam), branded the group as Mubtadieen (bid'atis) and ordered their expulsion from the Musjid.</w:t>
      </w:r>
    </w:p>
    <w:p>
      <w:pPr>
        <w:spacing w:before="0" w:after="120" w:line="300" w:lineRule="exact"/>
        <w:jc w:val="both"/>
      </w:pPr>
      <w:r>
        <w:rPr>
          <w:rFonts w:ascii="Georgia" w:hAnsi="Georgia" w:cs="Georgia" w:eastAsia="Georgia"/>
          <w:b w:val="0"/>
          <w:i w:val="0"/>
          <w:sz w:val="22"/>
        </w:rPr>
        <w:t>The action of Hadhrat Abdullah ibn Mas'ood (radhiyallahu anhu) is the strongest and most direct rejection of any superficial act presented in the form of ibaadat. Any act which was not ibaadat to the Salf-e-Saaliheen but presented as ibaadat is bid'ah in the light of the Qur'aan, Sunnah and practice of the Salf-e-Saaliheen.</w:t>
      </w:r>
    </w:p>
    <w:p>
      <w:pPr>
        <w:spacing w:before="0" w:after="120" w:line="300" w:lineRule="exact"/>
        <w:jc w:val="both"/>
      </w:pPr>
      <w:r>
        <w:rPr>
          <w:rFonts w:ascii="Georgia" w:hAnsi="Georgia" w:cs="Georgia" w:eastAsia="Georgia"/>
          <w:b w:val="0"/>
          <w:i w:val="0"/>
          <w:sz w:val="22"/>
        </w:rPr>
        <w:t>The type of loud collective Thikr (Ijtimaa' jahri Thikr) programmes which have of recent developed in the Musaajid under the aegis of those who are associated with the Deoband School and the Chishti Silsilah, come conspicuously within the scope of Hadhrat Abdullah Ibn Mas'ood's condemnation.</w:t>
      </w:r>
    </w:p>
    <w:p>
      <w:pPr>
        <w:spacing w:before="0" w:after="120" w:line="300" w:lineRule="exact"/>
        <w:jc w:val="both"/>
      </w:pPr>
      <w:r>
        <w:rPr>
          <w:rFonts w:ascii="Georgia" w:hAnsi="Georgia" w:cs="Georgia" w:eastAsia="Georgia"/>
          <w:b w:val="0"/>
          <w:i w:val="0"/>
          <w:sz w:val="22"/>
        </w:rPr>
        <w:t>The venerable Mufti Sahib has laboured in vain to dismiss the Hadith and action of Hadhrat Abdullah Bin Mas'ood in the attempt to justify the loud collective Thikr performances in the Musaajid. Once Hadhrat Abdullah Ibn Mas'ood (radhiyallahu anhu) was informed of a group of people engaging in a perculiar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w:t>
      </w:r>
    </w:p>
    <w:p>
      <w:pPr>
        <w:spacing w:before="120" w:after="120" w:line="300" w:lineRule="exact"/>
        <w:ind w:left="720" w:right="720"/>
        <w:jc w:val="center"/>
      </w:pPr>
      <w:r>
        <w:rPr>
          <w:rFonts w:ascii="Georgia" w:hAnsi="Georgia" w:cs="Georgia" w:eastAsia="Georgia"/>
          <w:b w:val="0"/>
          <w:i/>
          <w:sz w:val="22"/>
        </w:rPr>
        <w:t>"Use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 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In sheer desperation, the venerable Mufti Sahib, clutching at straws, first seeks to dismiss the entire Hadith by citing the version of Allaamah Aalusi in Ruhul Ma'aani. He also refers flabbily to some doubts cast by Allaamah Suyuti regarding the narrators of the Hadith. On the basis of these figments of conjecture, the venerable Mufti Saheb, concludes: "Thus it is clear that these words are not proven to be the words of Hazrat Abdullah Ibn Mas'ud (radhiyallahu anhu)."</w:t>
      </w:r>
    </w:p>
    <w:p>
      <w:pPr>
        <w:spacing w:before="0" w:after="120" w:line="300" w:lineRule="exact"/>
        <w:jc w:val="both"/>
      </w:pPr>
      <w:r>
        <w:rPr>
          <w:rFonts w:ascii="Georgia" w:hAnsi="Georgia" w:cs="Georgia" w:eastAsia="Georgia"/>
          <w:b w:val="0"/>
          <w:i w:val="0"/>
          <w:sz w:val="22"/>
        </w:rPr>
        <w:t>Despite his claim of lack of proof, the venerable Mufti Sahib in the very next line inexplicably contradicts himself by saying:</w:t>
      </w:r>
    </w:p>
    <w:p>
      <w:pPr>
        <w:spacing w:before="0" w:after="120" w:line="300" w:lineRule="exact"/>
        <w:jc w:val="both"/>
      </w:pPr>
      <w:r>
        <w:rPr>
          <w:rFonts w:ascii="Georgia" w:hAnsi="Georgia" w:cs="Georgia" w:eastAsia="Georgia"/>
          <w:b w:val="0"/>
          <w:i w:val="0"/>
          <w:sz w:val="22"/>
        </w:rPr>
        <w:t>"However, on the other hand we find that these words of Hazrat Abdullah Ibn Mas'ud (Radhiyallahu anhu) are narrated in Sunan-e-Daarmi, Musannaf Abdur Razzaaq and Tabraani, thus how can it be said that these words are not proven to be those of Hazrat Abdullah Ibn Mas'ud (Radhiyallahu anhu)? From the narrations of Sunan-e-Daarmi, Abdur Razzaaq and Tabraani it is proven that this incident (i.e. of the group of people who were occupied in making loud zikr in the Masjid) did take place; however it is not proven from any narration that Hazrat Abdullah Ibn Mas'ud (Radhiyallahu anhu) commanded them to leave the Masjid. Yes, the narrations of Musannaf Abdur Razzaaq Tabraani suggest that Hazrat Abdullah Ibn Mas'ud (Radhiyallahu anhu) commanded them to disperse.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This strange warped argument is bereft of validity. First he maintained that "these words are not proven". Then the Mufti Sahib himself questions this averment, and presents reliable Muhadditheen who have recorded the narrations in this regard. On the basis of the appearance of this narration in Daarmi, Musannaf of Abdur Razzaaq and Tabraani, the venerable Mufti Sahib concedes: "it is proven that this incident did take place." Now on what basis does the Mufti Sahib claim that "this incident did take place"? Obviously on the basis of the three reliable Hadith Kutub which he has mentioned. After admitting the proof for the occurrence of this incident, the venerable Mufti Sahib astoundingly claims the expulsion of the group is not proven. If the 'expulsion is not proven, on what basis is the incident proven?</w:t>
      </w:r>
    </w:p>
    <w:p>
      <w:pPr>
        <w:spacing w:before="0" w:after="120" w:line="300" w:lineRule="exact"/>
        <w:jc w:val="both"/>
      </w:pPr>
      <w:r>
        <w:rPr>
          <w:rFonts w:ascii="Georgia" w:hAnsi="Georgia" w:cs="Georgia" w:eastAsia="Georgia"/>
          <w:b w:val="0"/>
          <w:i w:val="0"/>
          <w:sz w:val="22"/>
        </w:rPr>
        <w:t>The incident comprises the expulsion as well. If the narration describing the incident is proven, then automatically the expulsion too is proven. The proof for the 'incident' accepted by the venerable Mufti Sahib, is the proof for the expulsion as well.</w:t>
      </w:r>
    </w:p>
    <w:p>
      <w:pPr>
        <w:spacing w:before="0" w:after="120" w:line="300" w:lineRule="exact"/>
        <w:jc w:val="both"/>
      </w:pPr>
      <w:r>
        <w:rPr>
          <w:rFonts w:ascii="Georgia" w:hAnsi="Georgia" w:cs="Georgia" w:eastAsia="Georgia"/>
          <w:b w:val="0"/>
          <w:i w:val="0"/>
          <w:sz w:val="22"/>
        </w:rPr>
        <w:t>With regard to the narration in Sunan-e-Daarmi, the venerable Mufti Sahib has committed a grave injustice with his fleeting reference to it, and by a distorted presentation to convey the impression that Hadhrat Abdullah Ibn Mas'ud (radhiyallahu anhu) was not annoyed with them nor objected to their bid'ah. The hadith is recorded in Sunan Daarmi as follows:</w:t>
      </w:r>
    </w:p>
    <w:p>
      <w:pPr>
        <w:spacing w:before="120" w:after="120" w:line="300" w:lineRule="exact"/>
        <w:ind w:left="720" w:right="720"/>
        <w:jc w:val="center"/>
      </w:pPr>
      <w:r>
        <w:rPr>
          <w:rFonts w:ascii="Georgia" w:hAnsi="Georgia" w:cs="Georgia" w:eastAsia="Georgia"/>
          <w:b w:val="0"/>
          <w:i/>
          <w:sz w:val="22"/>
        </w:rPr>
        <w:t>"Al-Hakam Bin Mubaarak narrated to us that Amr Bin Yahya said: 'I heard my father narrating from his father who said: 'We were seated at the door of Abdullah Ibn Mas'ood before the evening Salaat. When he would come out, we would walk with him to the Musjid. Then (while we were waiting), Abu Musa Ash'ari (A Sahaabi) came and said: 'Has Abu Abdur Rahmaan (i.e. Hadhrat Ibn Mas'ood) emerged?' We said: 'No.' Then he sat with us until he (Ibn Mas'ood) came out. When he emerged, we all stood up. Abu Musa said: 'O Aba Abdir Rahmaan! I have just now seen in the Musjid an act which is displeasing to me, (but) Alhamdulillaah, I did not see anything but goodness.' He (Ibn Mas'ud) said: 'And what is that?' Abu Musa said: 'You shall soon see. I saw some groups in the Musjid sitting in a halqah (circle) waiting for the Salaat. In every halqah there is a man, and in their hands are pebbles. (i.e. in each group-leader's hand is a pebble). He says: 'Recite takbeer 100 times. Then they will recite takbeer 100 times. Then he says: Recite tahleel 100 times. Then they recite tahleel 100 times.</w:t>
      </w:r>
    </w:p>
    <w:p>
      <w:pPr>
        <w:spacing w:before="120" w:after="120" w:line="300" w:lineRule="exact"/>
        <w:ind w:left="720" w:right="720"/>
        <w:jc w:val="center"/>
      </w:pPr>
      <w:r>
        <w:rPr>
          <w:rFonts w:ascii="Georgia" w:hAnsi="Georgia" w:cs="Georgia" w:eastAsia="Georgia"/>
          <w:b w:val="0"/>
          <w:i/>
          <w:sz w:val="22"/>
        </w:rPr>
        <w:t>Then he says: Recite Tasbeeh 100 times. Then they recite Tasbeeh 100 times.'</w:t>
      </w:r>
    </w:p>
    <w:p>
      <w:pPr>
        <w:spacing w:before="120" w:after="120" w:line="300" w:lineRule="exact"/>
        <w:ind w:left="720" w:right="720"/>
        <w:jc w:val="center"/>
      </w:pPr>
      <w:r>
        <w:rPr>
          <w:rFonts w:ascii="Georgia" w:hAnsi="Georgia" w:cs="Georgia" w:eastAsia="Georgia"/>
          <w:b w:val="0"/>
          <w:i/>
          <w:sz w:val="22"/>
        </w:rPr>
        <w:t>Ibn Mas'ood said: 'What did you say to them?' Abu Musa Ash'ari said: 'I said nothing to them in anticipation of your opinion or your command.' Ibn Mas'ood said: 'Why did you not command them to count their sins (with the pebbles), and assure them that their virtues would not be ruined (by counting their sins instead of making Thikr in this way)?'</w:t>
      </w:r>
    </w:p>
    <w:p>
      <w:pPr>
        <w:spacing w:before="120" w:after="120" w:line="300" w:lineRule="exact"/>
        <w:ind w:left="720" w:right="720"/>
        <w:jc w:val="center"/>
      </w:pPr>
      <w:r>
        <w:rPr>
          <w:rFonts w:ascii="Georgia" w:hAnsi="Georgia" w:cs="Georgia" w:eastAsia="Georgia"/>
          <w:b w:val="0"/>
          <w:i/>
          <w:sz w:val="22"/>
        </w:rPr>
        <w:t>Then he went and we accompanied him until we came to one of the halqahs. He stood by them and said: 'What is this that I am seeing you do?' They said: 'O Aba Abdillaah! These are pebbles with which we count the takbeer, tahleel and tasbeeh.' Ibn Mas'ood said: 'Then count your sins. I assure you that your good deeds will not be destroyed in the least bit (by counting your sins with the pebbles). Alas, O Ummah of Muhammad! How swiftly have you been ruined? These are the Sahaabah of your Nabi (sallallahu alayhi wasallam), who are still numerous among you. These are his clothes which have as yet not become old. These are his utensils which are not yet broken. (By this he indicated the close proximity to the age of Rasulullah – sallallahu alayhi wasallam). I take oath by That Being in Whose Hand is my life! Are you perhaps on a way which is more guided than the Millat of Muhammad? Or have you opened a doorway to deviation (dhalaalah)?' They said: 'Wallaah! O Aba Abdir Rahmaan! We intended nothing but goodness." Abdullah Ibn Mas'ood said: 'There were many who intended goodness which they never attained. Verily, Rasulullah (sallallahu alayhi wasallam) said to us: "Verily, there will be people who will recite the Qur'aan, but it will not go beyond their throats." By Allah, I do not know if perhaps most of you are from among them.' Then he turned away from them. Amr Bin Salmah said: 'I saw most of the people of these halqahs fighting against us (the Sahaabah) on the day of the Battle of Nahrawaan with the Khawaarij."</w:t>
      </w:r>
    </w:p>
    <w:p>
      <w:pPr>
        <w:spacing w:before="0" w:after="120" w:line="300" w:lineRule="exact"/>
        <w:jc w:val="both"/>
      </w:pPr>
      <w:r>
        <w:rPr>
          <w:rFonts w:ascii="Georgia" w:hAnsi="Georgia" w:cs="Georgia" w:eastAsia="Georgia"/>
          <w:b w:val="0"/>
          <w:i w:val="0"/>
          <w:sz w:val="22"/>
        </w:rPr>
        <w:t>From the slip-shod and sketchy manner in which the venerable Mufti Sahib has presented a shadow of this narration of Sunan Daarmi, the injustice is apparent. The narration emphatically registers the annoyance and criticism voiced by Hadhrat Abdullah Ibn Mas'ood (radhiyallahu anhu)</w:t>
      </w:r>
    </w:p>
    <w:p>
      <w:pPr>
        <w:spacing w:before="0" w:after="120" w:line="300" w:lineRule="exact"/>
        <w:jc w:val="both"/>
      </w:pPr>
      <w:r>
        <w:rPr>
          <w:rFonts w:ascii="Georgia" w:hAnsi="Georgia" w:cs="Georgia" w:eastAsia="Georgia"/>
          <w:b w:val="0"/>
          <w:i w:val="0"/>
          <w:sz w:val="22"/>
        </w:rPr>
        <w:t>when he beheld the bid'ah halqah Thikr which had been innovated. Hence, he described their act as the opening of the doorway of dhalaalah (deviation). While the actual words of expulsion which appear in other versions of this narration in other Hadith kutub, are not to be found in this particular narration of Daarmi, the fatwa of dhalaalah is stated emphatically by Hadhrat Ibn Mas'ood (radhiyallahu anhu).</w:t>
      </w:r>
    </w:p>
    <w:p>
      <w:pPr>
        <w:spacing w:before="0" w:after="120" w:line="300" w:lineRule="exact"/>
        <w:jc w:val="both"/>
      </w:pPr>
      <w:r>
        <w:rPr>
          <w:rFonts w:ascii="Georgia" w:hAnsi="Georgia" w:cs="Georgia" w:eastAsia="Georgia"/>
          <w:b w:val="0"/>
          <w:i w:val="0"/>
          <w:sz w:val="22"/>
        </w:rPr>
        <w:t>Should it be momentarily assumed that he did not physically expel the bid'atis from the Musjid, which according to the venerable Mufti 'is not proved', then at least the Mufti Sahib should concede that the 'fatwa of dhalaalah' and his displeasure and other comments of criticism are proved beyond any shadow of doubt.</w:t>
      </w:r>
    </w:p>
    <w:p>
      <w:pPr>
        <w:spacing w:before="0" w:after="120" w:line="300" w:lineRule="exact"/>
        <w:jc w:val="both"/>
      </w:pPr>
      <w:r>
        <w:rPr>
          <w:rFonts w:ascii="Georgia" w:hAnsi="Georgia" w:cs="Georgia" w:eastAsia="Georgia"/>
          <w:b w:val="0"/>
          <w:i w:val="0"/>
          <w:sz w:val="22"/>
        </w:rPr>
        <w:t>It is highly improper to refute the expulsion merely because the words describing it do not appear in Daarmi. The expulsion of the innovators is described in narrations appearing in other books of Hadith. There is no valid reason for faulting the claims of expulsion. And, even if the expulsion version is intransigently denied without basis, then too, the fact that the halqah Thikr was branded 'dhalaalah' by this Jaleelul Qadr Sahaabi should be adequate for the comprehension of every unbiased Mu'min in quest of the Haqq.</w:t>
      </w:r>
    </w:p>
    <w:p>
      <w:pPr>
        <w:spacing w:before="0" w:after="120" w:line="300" w:lineRule="exact"/>
        <w:jc w:val="both"/>
      </w:pPr>
      <w:r>
        <w:rPr>
          <w:rFonts w:ascii="Georgia" w:hAnsi="Georgia" w:cs="Georgia" w:eastAsia="Georgia"/>
          <w:b w:val="0"/>
          <w:i w:val="0"/>
          <w:sz w:val="22"/>
        </w:rPr>
        <w:t>Confirming the expulsion of the halqah group of innovators, the following is recorded in Fataawa Bazzaaziyyah: "It is mentioned in Fataawa Qaadhi that raising the voice with Thikr is haraam. Verily, the narration from Ibn Mas'ood (radhiyallahu anhu) is Saheeh (authentic). He had heard a group had congregated in the Musjid. They were reciting Tahleel and Durood on Nabi (sallallahu alayhi wasallam) aloud. Then he reprimanded them and said: 'We did not practise this during the age of Rasulullah (sallallahu alayhi wasallam). I do not see you but as innovators (mubtadi-een).' He continued repeating this statement until he expelled them from the Musjid."</w:t>
      </w:r>
    </w:p>
    <w:p>
      <w:pPr>
        <w:spacing w:before="120" w:after="120" w:line="300" w:lineRule="exact"/>
        <w:ind w:left="720" w:right="720"/>
        <w:jc w:val="center"/>
      </w:pPr>
      <w:r>
        <w:rPr>
          <w:rFonts w:ascii="Georgia" w:hAnsi="Georgia" w:cs="Georgia" w:eastAsia="Georgia"/>
          <w:b w:val="0"/>
          <w:i/>
          <w:sz w:val="22"/>
        </w:rPr>
        <w:t>The venerable Mufti Sahib says: "Yes, the narrations of Musannaf Abdur Razzaaq and Tabraani suggest that Hazrat Abdullah Ibn Mas'ood (Radhiyallahu anhu) commanded them to disperse."</w:t>
      </w:r>
    </w:p>
    <w:p>
      <w:pPr>
        <w:spacing w:before="0" w:after="120" w:line="300" w:lineRule="exact"/>
        <w:jc w:val="both"/>
      </w:pPr>
      <w:r>
        <w:rPr>
          <w:rFonts w:ascii="Georgia" w:hAnsi="Georgia" w:cs="Georgia" w:eastAsia="Georgia"/>
          <w:b w:val="0"/>
          <w:i w:val="0"/>
          <w:sz w:val="22"/>
        </w:rPr>
        <w:t>There is no substance in this argument. Assuming that Hadhrat Abdullah Ibn Mas'ood (radhiyallahu anhu) had not expelled the group, but had only ordered them to disperse, in which way would his action serve the cause of the venerable Mufti Sahib? Whether he ordered dispersal or expulsion, the reason for his action is the same. He entered the Musjid and saw the halqahs engaging in Thikrullaah. He intervened, stopped them, severely castigated and reprimanded them as all narrations pertaining to this episode confirm. The salient factors in these narrations in Musannaf Abdur Razzaaq as well as in the narrations in the other kutub of Ahaadith, are:</w:t>
      </w:r>
    </w:p>
    <w:p>
      <w:pPr>
        <w:spacing w:before="0" w:after="120" w:line="300" w:lineRule="exact"/>
        <w:jc w:val="both"/>
      </w:pPr>
      <w:r>
        <w:rPr>
          <w:rFonts w:ascii="Georgia" w:hAnsi="Georgia" w:cs="Georgia" w:eastAsia="Georgia"/>
          <w:b w:val="0"/>
          <w:i w:val="0"/>
          <w:sz w:val="22"/>
        </w:rPr>
        <w:t>• Do you think that you are more guided than the Ashaab of</w:t>
      </w:r>
    </w:p>
    <w:p>
      <w:pPr>
        <w:spacing w:before="0" w:after="120" w:line="300" w:lineRule="exact"/>
        <w:jc w:val="both"/>
      </w:pPr>
      <w:r>
        <w:rPr>
          <w:rFonts w:ascii="Georgia" w:hAnsi="Georgia" w:cs="Georgia" w:eastAsia="Georgia"/>
          <w:b w:val="0"/>
          <w:i w:val="0"/>
          <w:sz w:val="22"/>
        </w:rPr>
        <w:t>Muhammad (sallallahu alayhi wasallam)</w:t>
      </w:r>
    </w:p>
    <w:p>
      <w:pPr>
        <w:spacing w:before="0" w:after="120" w:line="300" w:lineRule="exact"/>
        <w:jc w:val="both"/>
      </w:pPr>
      <w:r>
        <w:rPr>
          <w:rFonts w:ascii="Georgia" w:hAnsi="Georgia" w:cs="Georgia" w:eastAsia="Georgia"/>
          <w:b w:val="0"/>
          <w:i w:val="0"/>
          <w:sz w:val="22"/>
        </w:rPr>
        <w:t>• You are hanging on to the tail of dhalaalah (deviation). • You have innovated a dark bid'ah. • Have you surpassed in knowledge the Sahaabah of Muhammad</w:t>
      </w:r>
    </w:p>
    <w:p>
      <w:pPr>
        <w:spacing w:before="0" w:after="120" w:line="300" w:lineRule="exact"/>
        <w:jc w:val="both"/>
      </w:pPr>
      <w:r>
        <w:rPr>
          <w:rFonts w:ascii="Georgia" w:hAnsi="Georgia" w:cs="Georgia" w:eastAsia="Georgia"/>
          <w:b w:val="0"/>
          <w:i w:val="0"/>
          <w:sz w:val="22"/>
        </w:rPr>
        <w:t>(sallallahu alayhi wasallam)? If you have acted in conflict with the tareeqah of the Sahaabah, then you have gone far, very far astray. The Hadith in Musannaf Abdur Razzaaq states: "Then he (Abdullah Ibn Mas'ood) ordered them to disperse." In this narration there is no 'suggestion' of dispersal as the venerable Mufti Sahib claims. There is an explicit command to break up the halqahs and to disperse. Reading this narration in conjunction with other versions which explicitly mention expulsion, it should be obvious that the expulsion was preceded by dispersal of the groups inside the Musjid.</w:t>
      </w:r>
    </w:p>
    <w:p>
      <w:pPr>
        <w:spacing w:before="0" w:after="120" w:line="300" w:lineRule="exact"/>
        <w:jc w:val="both"/>
      </w:pPr>
      <w:r>
        <w:rPr>
          <w:rFonts w:ascii="Georgia" w:hAnsi="Georgia" w:cs="Georgia" w:eastAsia="Georgia"/>
          <w:b w:val="0"/>
          <w:i w:val="0"/>
          <w:sz w:val="22"/>
        </w:rPr>
        <w:t>Even on the assumption that they were not expelled, but only dispersed, then too, the conclusion is clear, namely, Hadhrat Abdullah Bin Mas'ood (radhiyallahu anhu) having branded their specific form of loud halqah Thikr as a dark bid'ah, terminated the activity. The participants were ordered to disperse. When at least the break-up of the halqahs and the dispersal of the groups are confirmed, then what constrained the Mufti Sahib to say that the narration only 'suggested' dispersal? The sheer desperation in the quest for 'proof' which in reality does not exist culminates in irrationality.</w:t>
      </w:r>
    </w:p>
    <w:p>
      <w:pPr>
        <w:spacing w:before="0" w:after="120" w:line="300" w:lineRule="exact"/>
        <w:jc w:val="both"/>
      </w:pPr>
      <w:r>
        <w:rPr>
          <w:rFonts w:ascii="Georgia" w:hAnsi="Georgia" w:cs="Georgia" w:eastAsia="Georgia"/>
          <w:b w:val="0"/>
          <w:i w:val="0"/>
          <w:sz w:val="22"/>
        </w:rPr>
        <w:t>This narration pertaining to the dispersal/expulsion of the innovators is also narrated in Al-I'tisaam with an Isnaad which varies from the different Chains of Narration mentioned in Musannaf Abdur Razzaaq. The narration in Al-I'tisaam reads: "Abdullah (Ibn Mas'ood) passed by a man in the Musjid who was instructing his companions to recite tasbeeh ten times and tahleel ten times. Then Abdullah said: 'Either you are more guided than the Ashaab of Muhammad (sallallahu alayhi wasallam) or you are astray……………Have you been guided to that to which your Nabi was not guided? Verily, you have taken firm hold of the tail of deviation (dhalaalah)."</w:t>
      </w:r>
    </w:p>
    <w:p>
      <w:pPr>
        <w:spacing w:before="120" w:after="120" w:line="300" w:lineRule="exact"/>
        <w:ind w:left="720" w:right="720"/>
        <w:jc w:val="center"/>
      </w:pPr>
      <w:r>
        <w:rPr>
          <w:rFonts w:ascii="Georgia" w:hAnsi="Georgia" w:cs="Georgia" w:eastAsia="Georgia"/>
          <w:b w:val="0"/>
          <w:i/>
          <w:sz w:val="22"/>
        </w:rPr>
        <w:t>The following narration also appears in Al-I'tisaam: "It was mentioned to Abdullah Bin Mas'ood (radhiyallahu anhu) that some people in Kufa were reciting tasbeeh with pebbles in the Musjid. He then approached them. Everyone among them had a heap of pebbles in front of himself. Then he (Ibn Mas'ood) struck them repeatedly with the pebbles until they were expelled from the Musjid, and he said: 'Verily, you have produced a dark bid'ah and you have (conveyed by your actions) that you have superseded the Ashaab of Muhammad (sallallahu alayhi wasallam) in knowledge."</w:t>
      </w:r>
    </w:p>
    <w:p>
      <w:pPr>
        <w:spacing w:before="0" w:after="120" w:line="300" w:lineRule="exact"/>
        <w:jc w:val="both"/>
      </w:pPr>
      <w:r>
        <w:rPr>
          <w:rFonts w:ascii="Georgia" w:hAnsi="Georgia" w:cs="Georgia" w:eastAsia="Georgia"/>
          <w:b w:val="0"/>
          <w:i w:val="0"/>
          <w:sz w:val="22"/>
        </w:rPr>
        <w:t>This narration also appears in the kutub, Al-Mudkhal, Az-Zuhd Li Ibnil Hambal, Talbees Iblees, etc., and has been used by these authorities in refutation of bid'ah. They all have accepted the authenticity of the narration, hence it is presented as a basis for refuting bid'ah and practices which superficially appear as ibaadat.</w:t>
      </w:r>
    </w:p>
    <w:p>
      <w:pPr>
        <w:spacing w:before="120" w:after="120" w:line="300" w:lineRule="exact"/>
        <w:ind w:left="720" w:right="720"/>
        <w:jc w:val="center"/>
      </w:pPr>
      <w:r>
        <w:rPr>
          <w:rFonts w:ascii="Georgia" w:hAnsi="Georgia" w:cs="Georgia" w:eastAsia="Georgia"/>
          <w:b w:val="0"/>
          <w:i/>
          <w:sz w:val="22"/>
        </w:rPr>
        <w:t>In another desperate and ludicrous attempt to dislodge these narrations, the Mufti Sahib states: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The Mufti Sahib's claim is baseless. It is absurd to reject the authenticity of the Hadith merely on account of the name of one narrator not being explicitly mentioned in one Hadith. There are other Chains of Narration for this Hadith, which mention all the names of the narrators. In fact, in one Isnaad the person who had directly informed Hadhrat Ibn Mas'ood (radhiyallahu anhu) was another senior Sahaabi, namely, Hadhrat Abu Musa Ash'ari (radhiyallahu anhu).</w:t>
      </w:r>
    </w:p>
    <w:p>
      <w:pPr>
        <w:spacing w:before="120" w:after="120" w:line="300" w:lineRule="exact"/>
        <w:ind w:left="720" w:right="720"/>
        <w:jc w:val="center"/>
      </w:pPr>
      <w:r>
        <w:rPr>
          <w:rFonts w:ascii="Georgia" w:hAnsi="Georgia" w:cs="Georgia" w:eastAsia="Georgia"/>
          <w:b w:val="0"/>
          <w:i/>
          <w:sz w:val="22"/>
        </w:rPr>
        <w:t>The name of the supposedly 'missing link' is explicitly stated in the Hadith which is recorded in Hulyatul Auliya where it is mentioned as follows: "Qais Bin Abi Haazim and Abuz Za'raa' narrated it from Abdullah Bin Mas'ood (radhiyallahu anhu). Then Abuz Za'raa', referred to as ' the man' who came to him. Then he said: Musayyib Bin Najeeh came to Abdullah." The full isnaad is: Sulaiman &gt;Ali &gt; Abu Naeem &gt; Sufyaan &gt; Salmah Bin Kuhail &gt; Abuz Za'raa' who said that Musayyib Bin Najeeh came to Abdullah Bin Mas'ood……….." (Hulyatul Auliya)</w:t>
      </w:r>
    </w:p>
    <w:p>
      <w:pPr>
        <w:spacing w:before="0" w:after="120" w:line="300" w:lineRule="exact"/>
        <w:jc w:val="both"/>
      </w:pPr>
      <w:r>
        <w:rPr>
          <w:rFonts w:ascii="Georgia" w:hAnsi="Georgia" w:cs="Georgia" w:eastAsia="Georgia"/>
          <w:b w:val="0"/>
          <w:i w:val="0"/>
          <w:sz w:val="22"/>
        </w:rPr>
        <w:t>The claim of the 'unknown' narrator is thus dispelled. And, even if he is unknown, the accumulative effect of the different Asaaneed elevates the status of the Hadith.. Furthermore, this Hadith is presented by numerous Authorities of the Shariah in refutation of innovations. It has thus satisfied the criterion of Talaqqi bil Qubool which is a principle on the basis of which a narration is authenticated. The accreditation by the Fuqaha validates the Hadith and it is then not reliant on even an Isnaad for its authenticity. This principle has already been explained earlier on.</w:t>
      </w:r>
    </w:p>
    <w:p>
      <w:pPr>
        <w:spacing w:before="0" w:after="120" w:line="300" w:lineRule="exact"/>
        <w:jc w:val="both"/>
      </w:pPr>
      <w:r>
        <w:rPr>
          <w:rFonts w:ascii="Georgia" w:hAnsi="Georgia" w:cs="Georgia" w:eastAsia="Georgia"/>
          <w:b w:val="0"/>
          <w:i w:val="0"/>
          <w:sz w:val="22"/>
        </w:rPr>
        <w:t>In Ihkaamul Ahkaam, the Hadith of Hadhrat Ibn Mas'ood (radhiyallahu anhu) is also cited in refutation of bid'ah. The Hadith is accepted as authentic, hence it is said in Ihkaamul Ahkaam: "Similarly, is the narration which is reported from Ibn Mas'ood (radhiyallahu anhu), which is recorded by Tabarani in his Mu'jamah with its Sanad from Qais Bin Abi Haazim."</w:t>
      </w:r>
    </w:p>
    <w:p>
      <w:pPr>
        <w:spacing w:before="0" w:after="120" w:line="300" w:lineRule="exact"/>
        <w:jc w:val="both"/>
      </w:pPr>
      <w:r>
        <w:rPr>
          <w:rFonts w:ascii="Georgia" w:hAnsi="Georgia" w:cs="Georgia" w:eastAsia="Georgia"/>
          <w:b w:val="0"/>
          <w:i w:val="0"/>
          <w:sz w:val="22"/>
        </w:rPr>
        <w:t>Fataawa Rahimiyyah also presents this Hadith in refutation of Bid'ah. Thus it is mentioned: "It is Mustahab to recite Takbeer along the route to the Eidgah, but not collectively in unison. Since it is not the established method of reciting it, the Fuqaha said that it is not permissible."</w:t>
      </w:r>
    </w:p>
    <w:p>
      <w:pPr>
        <w:spacing w:before="0" w:after="120" w:line="300" w:lineRule="exact"/>
        <w:jc w:val="both"/>
      </w:pPr>
      <w:r>
        <w:rPr>
          <w:rFonts w:ascii="Georgia" w:hAnsi="Georgia" w:cs="Georgia" w:eastAsia="Georgia"/>
          <w:b w:val="0"/>
          <w:i w:val="0"/>
          <w:sz w:val="22"/>
        </w:rPr>
        <w:t>In Ahsanul Fataawa Hadhrat Mufti Rashid Ahmad (rahmatullah alayh), after narrating the various versions and different Asaaneed of the Hadith of Hadhrat Ibn Mas'ood (radhiyallahu anhu), as well as the arguments of those who claim that these narrations are weak or unsubstantiated, says: "Hadhrat Abdullah Ibn Mas'ood (radhiyallahu anhu), after branding as mubtadi-een (bid'atis) those who had engaged in loud collective Thikr, and reprimanding them, expelled them from the Musjid." Commenting further, Hadhrat Mufti Rashid Ahmad said:</w:t>
      </w:r>
    </w:p>
    <w:p>
      <w:pPr>
        <w:spacing w:before="0" w:after="120" w:line="300" w:lineRule="exact"/>
        <w:jc w:val="both"/>
      </w:pPr>
      <w:r>
        <w:rPr>
          <w:rFonts w:ascii="Georgia" w:hAnsi="Georgia" w:cs="Georgia" w:eastAsia="Georgia"/>
          <w:b w:val="0"/>
          <w:i w:val="0"/>
          <w:sz w:val="22"/>
        </w:rPr>
        <w:t>"Those who legalize Thikr sessions (loud collective Thikr) have presented three arguments against this narration of Hadhrat Ibn Mas'ood (radhiyallahu anhu):</w:t>
      </w:r>
    </w:p>
    <w:p>
      <w:pPr>
        <w:spacing w:before="0" w:after="120" w:line="300" w:lineRule="exact"/>
        <w:jc w:val="both"/>
      </w:pPr>
      <w:r>
        <w:rPr>
          <w:rFonts w:ascii="Georgia" w:hAnsi="Georgia" w:cs="Georgia" w:eastAsia="Georgia"/>
          <w:b w:val="0"/>
          <w:i w:val="0"/>
          <w:sz w:val="22"/>
        </w:rPr>
        <w:t>(i) There is no substantiation for this narration in the books of</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(ii) This narration is in conflict with other authentic Ahaadith which explicitly permit Thikr bil jahr.</w:t>
      </w:r>
    </w:p>
    <w:p>
      <w:pPr>
        <w:spacing w:before="0" w:after="120" w:line="300" w:lineRule="exact"/>
        <w:jc w:val="both"/>
      </w:pPr>
      <w:r>
        <w:rPr>
          <w:rFonts w:ascii="Georgia" w:hAnsi="Georgia" w:cs="Georgia" w:eastAsia="Georgia"/>
          <w:b w:val="0"/>
          <w:i w:val="0"/>
          <w:sz w:val="22"/>
        </w:rPr>
        <w:t>(iii) The group of people (mentioned in the narration) must have added some act of bid'ah, hence they were expelled.</w:t>
      </w:r>
    </w:p>
    <w:p>
      <w:pPr>
        <w:spacing w:before="0" w:after="120" w:line="300" w:lineRule="exact"/>
        <w:jc w:val="both"/>
      </w:pPr>
      <w:r>
        <w:rPr>
          <w:rFonts w:ascii="Georgia" w:hAnsi="Georgia" w:cs="Georgia" w:eastAsia="Georgia"/>
          <w:b w:val="0"/>
          <w:i w:val="0"/>
          <w:sz w:val="22"/>
        </w:rPr>
        <w:t>The first argument is incorrect because Tabaraani has narrated it with several Asaaneed. Besides this, most of the Fuqaha-e-Kiraam authenticated and validated this narration with the statement: "Verily the narration from Ibn Mas'ood (radhiyallahu anhu) is Saheeh."</w:t>
      </w:r>
    </w:p>
    <w:p>
      <w:pPr>
        <w:spacing w:before="0" w:after="120" w:line="300" w:lineRule="exact"/>
        <w:jc w:val="both"/>
      </w:pPr>
      <w:r>
        <w:rPr>
          <w:rFonts w:ascii="Georgia" w:hAnsi="Georgia" w:cs="Georgia" w:eastAsia="Georgia"/>
          <w:b w:val="0"/>
          <w:i w:val="0"/>
          <w:sz w:val="22"/>
        </w:rPr>
        <w:t>The second argument is an invalid refutation. (There is no conflict as alleged). Therefore, the third averment is applicable." – End of Ahsanul Fataawa's comments.</w:t>
      </w:r>
    </w:p>
    <w:p>
      <w:pPr>
        <w:spacing w:before="0" w:after="120" w:line="300" w:lineRule="exact"/>
        <w:jc w:val="both"/>
      </w:pPr>
      <w:r>
        <w:rPr>
          <w:rFonts w:ascii="Georgia" w:hAnsi="Georgia" w:cs="Georgia" w:eastAsia="Georgia"/>
          <w:b w:val="0"/>
          <w:i w:val="0"/>
          <w:sz w:val="22"/>
        </w:rPr>
        <w:t>As far as the authenticity of the narration is concerned, the claims of it being unauthentic are baseless. A synopsis of the discussion on this issue is:</w:t>
      </w:r>
    </w:p>
    <w:p>
      <w:pPr>
        <w:spacing w:before="0" w:after="120" w:line="300" w:lineRule="exact"/>
        <w:jc w:val="both"/>
      </w:pPr>
      <w:r>
        <w:rPr>
          <w:rFonts w:ascii="Georgia" w:hAnsi="Georgia" w:cs="Georgia" w:eastAsia="Georgia"/>
          <w:b w:val="0"/>
          <w:i w:val="0"/>
          <w:sz w:val="22"/>
        </w:rPr>
        <w:t>• Many Muhadditheen have narrated the Hadith of Hadhrat Abdullah Ibn Mas'ood (radhiyallahu anhu) in their compilations.</w:t>
      </w:r>
    </w:p>
    <w:p>
      <w:pPr>
        <w:spacing w:before="0" w:after="120" w:line="300" w:lineRule="exact"/>
        <w:jc w:val="both"/>
      </w:pPr>
      <w:r>
        <w:rPr>
          <w:rFonts w:ascii="Georgia" w:hAnsi="Georgia" w:cs="Georgia" w:eastAsia="Georgia"/>
          <w:b w:val="0"/>
          <w:i w:val="0"/>
          <w:sz w:val="22"/>
        </w:rPr>
        <w:t>• No solid grounds for denouncing the authenticity have been produced. The only flimsy argument presented is that one narrator is 'unknown'. This claim too is devoid of substance as the name of the supposedly unknown narrator is stated in one narration. There has been no serious assault on the Isnaad.</w:t>
      </w:r>
    </w:p>
    <w:p>
      <w:pPr>
        <w:spacing w:before="0" w:after="120" w:line="300" w:lineRule="exact"/>
        <w:jc w:val="both"/>
      </w:pPr>
      <w:r>
        <w:rPr>
          <w:rFonts w:ascii="Georgia" w:hAnsi="Georgia" w:cs="Georgia" w:eastAsia="Georgia"/>
          <w:b w:val="0"/>
          <w:i w:val="0"/>
          <w:sz w:val="22"/>
        </w:rPr>
        <w:t>• The Hadith is narrated by different Chains. The accumulative effect is the elevation of the status to authenticity.</w:t>
      </w:r>
    </w:p>
    <w:p>
      <w:pPr>
        <w:spacing w:before="0" w:after="120" w:line="300" w:lineRule="exact"/>
        <w:jc w:val="both"/>
      </w:pPr>
      <w:r>
        <w:rPr>
          <w:rFonts w:ascii="Georgia" w:hAnsi="Georgia" w:cs="Georgia" w:eastAsia="Georgia"/>
          <w:b w:val="0"/>
          <w:i w:val="0"/>
          <w:sz w:val="22"/>
        </w:rPr>
        <w:t>• The Authorities of the Shariah have utilized this Hadith as a strong basis for criticizing and refuting bid'ah, notably, loud collective Thikr in Musjids.</w:t>
      </w:r>
    </w:p>
    <w:p>
      <w:pPr>
        <w:spacing w:before="0" w:after="120" w:line="300" w:lineRule="exact"/>
        <w:jc w:val="both"/>
      </w:pPr>
      <w:r>
        <w:rPr>
          <w:rFonts w:ascii="Georgia" w:hAnsi="Georgia" w:cs="Georgia" w:eastAsia="Georgia"/>
          <w:b w:val="0"/>
          <w:i w:val="0"/>
          <w:sz w:val="22"/>
        </w:rPr>
        <w:t>• The strongest argument in favour of the authenticity of the Hadith is the acceptance of the narration by the Fuqaha. They have utilized this Hadith in substantiation of their Fiqhi rulings. This by itself is the evidence for the authenticity of the Hadith.</w:t>
      </w:r>
    </w:p>
    <w:p>
      <w:pPr>
        <w:spacing w:before="0" w:after="120" w:line="300" w:lineRule="exact"/>
        <w:jc w:val="both"/>
      </w:pPr>
      <w:r>
        <w:rPr>
          <w:rFonts w:ascii="Georgia" w:hAnsi="Georgia" w:cs="Georgia" w:eastAsia="Georgia"/>
          <w:b w:val="0"/>
          <w:i w:val="0"/>
          <w:sz w:val="22"/>
        </w:rPr>
        <w:t>Thus, the following appears in Qaadhi Khaan: "Raising the voice with</w:t>
      </w:r>
    </w:p>
    <w:p>
      <w:pPr>
        <w:spacing w:before="0" w:after="120" w:line="300" w:lineRule="exact"/>
        <w:jc w:val="both"/>
      </w:pPr>
      <w:r>
        <w:rPr>
          <w:rFonts w:ascii="Georgia" w:hAnsi="Georgia" w:cs="Georgia" w:eastAsia="Georgia"/>
          <w:b w:val="0"/>
          <w:i w:val="0"/>
          <w:sz w:val="22"/>
        </w:rPr>
        <w:t>Thikr is haraam. Verily, it has been authentically narrated from Ibn Mas'ood (radhiyallahu anhu) that a group of people had gathered……….." Hadhrat Mufti Rashid Ahmad (rahmatullah alayh), Author of Ahsanul Fataawa, states: "Most of the Fuqaha had authenticated the Hadith with the comment: "Verily, the narration has been authentically narrated from Ibn Mas'ood (radhiyallahu anhu)…."</w:t>
      </w:r>
    </w:p>
    <w:p>
      <w:pPr>
        <w:spacing w:before="0" w:after="120" w:line="300" w:lineRule="exact"/>
        <w:jc w:val="both"/>
      </w:pPr>
      <w:r>
        <w:rPr>
          <w:rFonts w:ascii="Georgia" w:hAnsi="Georgia" w:cs="Georgia" w:eastAsia="Georgia"/>
          <w:b w:val="0"/>
          <w:i w:val="0"/>
          <w:sz w:val="22"/>
        </w:rPr>
        <w:t>There is therefore, no scope for the claim that the Hadith of Abdullah</w:t>
      </w:r>
    </w:p>
    <w:p>
      <w:pPr>
        <w:spacing w:before="0" w:after="120" w:line="300" w:lineRule="exact"/>
        <w:jc w:val="both"/>
      </w:pPr>
      <w:r>
        <w:rPr>
          <w:rFonts w:ascii="Georgia" w:hAnsi="Georgia" w:cs="Georgia" w:eastAsia="Georgia"/>
          <w:b w:val="0"/>
          <w:i w:val="0"/>
          <w:sz w:val="22"/>
        </w:rPr>
        <w:t>Ibn Mas'ood (radhiyallahu anhu) is not authentic.</w:t>
      </w:r>
    </w:p>
    <w:p>
      <w:pPr>
        <w:spacing w:before="0" w:after="120" w:line="300" w:lineRule="exact"/>
        <w:jc w:val="both"/>
      </w:pPr>
      <w:r>
        <w:rPr>
          <w:rFonts w:ascii="Georgia" w:hAnsi="Georgia" w:cs="Georgia" w:eastAsia="Georgia"/>
          <w:b w:val="0"/>
          <w:i w:val="0"/>
          <w:sz w:val="22"/>
        </w:rPr>
        <w:t>Ahsanul Fataawa after presenting the aforementioned three arguments tendered in refutation of the narration of Ibn Mas'ood (radhiyallahu anhu), concisely dismissed the arguments as baseless. We have already expanded on the 'authenticity' question. Regarding the second argument (mentioned above), the venerable Mufti Radhaaul Haq Sahib states:</w:t>
      </w:r>
    </w:p>
    <w:p>
      <w:pPr>
        <w:spacing w:before="120" w:after="120" w:line="300" w:lineRule="exact"/>
        <w:ind w:left="720" w:right="720"/>
        <w:jc w:val="center"/>
      </w:pPr>
      <w:r>
        <w:rPr>
          <w:rFonts w:ascii="Georgia" w:hAnsi="Georgia" w:cs="Georgia" w:eastAsia="Georgia"/>
          <w:b w:val="0"/>
          <w:i/>
          <w:sz w:val="22"/>
        </w:rPr>
        <w:t>"Answer 2: Ulama have stated that even if the Hadith of Hazrat Abdullah Ibn Mas'ud (radhiyallahu anhu) is proven, it contradicts many other authentic Ahaadeeth of Rasoolullah (Salallahu alaihi wasallam). There are also other narrations of Hazrat Abdullah Ibn Mas'ud (Radhiyallahu anhu) which contradict this statement of his. For example, Hazrat Abu Waa-il (Radhiyallahu anhu) says: "Some people are of the opinion that Hazrat Abdullah Bin Mas'ood (Radhiyallahu anhu) was not in favour of the practice of loud Thikr, but this was not so……….' Thus we see that the actions of Hazrat Abdullah Ibn Mas'ud (Radhiyallahu anhu)</w:t>
      </w:r>
    </w:p>
    <w:p>
      <w:pPr>
        <w:spacing w:before="120" w:after="120" w:line="300" w:lineRule="exact"/>
        <w:ind w:left="720" w:right="720"/>
        <w:jc w:val="center"/>
      </w:pPr>
      <w:r>
        <w:rPr>
          <w:rFonts w:ascii="Georgia" w:hAnsi="Georgia" w:cs="Georgia" w:eastAsia="Georgia"/>
          <w:b w:val="0"/>
          <w:i/>
          <w:sz w:val="22"/>
        </w:rPr>
        <w:t>contradicts his words, therefore preference would be given to his actions over his words."</w:t>
      </w:r>
    </w:p>
    <w:p>
      <w:pPr>
        <w:spacing w:before="0" w:after="120" w:line="300" w:lineRule="exact"/>
        <w:jc w:val="both"/>
      </w:pPr>
      <w:r>
        <w:rPr>
          <w:rFonts w:ascii="Georgia" w:hAnsi="Georgia" w:cs="Georgia" w:eastAsia="Georgia"/>
          <w:b w:val="0"/>
          <w:i w:val="0"/>
          <w:sz w:val="22"/>
        </w:rPr>
        <w:t>Firstly, the averment, "Preference would be given to his actions over his words", is an incorrect 'principle'.The principle is the other way around, namely, preference should be given to words over action. For example, a particular action of Rasulullah (sallallahu alayhi wasallam) which conflicts with his commands, may not be cited to cancel the commands he has issued. Thus, Rasulullah's act of allowing Hadhrat Aishah (radhiyallahu anha) to view the Habshis engaging in a singing performance or his action of not reprimanding a group of females whom he had heard singing, may not be presented as proof for the alleged permissibility of singing and music. These isolated actions of Rasulullah (sallallahu alayhi wasallam) cannot be presented in refutation of the mass of Qur'aanic and Hadith evidence – Rasulullah's explicit commands – prohibiting music. There exists valid interpretation for the seemingly contradictory action of Rasulullah (sallallahu alayhi wasallam).</w:t>
      </w:r>
    </w:p>
    <w:p>
      <w:pPr>
        <w:spacing w:before="0" w:after="120" w:line="300" w:lineRule="exact"/>
        <w:jc w:val="both"/>
      </w:pPr>
      <w:r>
        <w:rPr>
          <w:rFonts w:ascii="Georgia" w:hAnsi="Georgia" w:cs="Georgia" w:eastAsia="Georgia"/>
          <w:b w:val="0"/>
          <w:i w:val="0"/>
          <w:sz w:val="22"/>
        </w:rPr>
        <w:t>Similarly, assuming that there is a contradiction between the words and actions of Hadhrat Abdullah Ibn Mas'ood (radhiyallahu anhu), then preference will be given to his explicit words and commands, not to his actions which appear in conflict with the Qur'aanic and Sunnah evidence. His seemingly contradictory action will have to be incumbently reconciled with the clear commands and meanings of the Qur'aan and the Sunnah, as well as with his own teachings and expressions.</w:t>
      </w:r>
    </w:p>
    <w:p>
      <w:pPr>
        <w:spacing w:before="0" w:after="120" w:line="300" w:lineRule="exact"/>
        <w:jc w:val="both"/>
      </w:pPr>
      <w:r>
        <w:rPr>
          <w:rFonts w:ascii="Georgia" w:hAnsi="Georgia" w:cs="Georgia" w:eastAsia="Georgia"/>
          <w:b w:val="0"/>
          <w:i w:val="0"/>
          <w:sz w:val="22"/>
        </w:rPr>
        <w:t>Secondly, the claim of contradiction between the words and actions of Hadhrat Abdullah ibn Mas'ood (radhiyallahu anhu) is fictitious. The current dispute is not on the question of loud Thikr being permissible or not permissible. The permissibility of loud Thikr is not refuted. However, the venerable Mufti Sahib has diverted the discussion from the real issue of contention and has dwelt on another uncontested question, namely, permissibility of loud Thikr.</w:t>
      </w:r>
    </w:p>
    <w:p>
      <w:pPr>
        <w:spacing w:before="0" w:after="120" w:line="300" w:lineRule="exact"/>
        <w:jc w:val="both"/>
      </w:pPr>
      <w:r>
        <w:rPr>
          <w:rFonts w:ascii="Georgia" w:hAnsi="Georgia" w:cs="Georgia" w:eastAsia="Georgia"/>
          <w:b w:val="0"/>
          <w:i w:val="0"/>
          <w:sz w:val="22"/>
        </w:rPr>
        <w:t>It is glaringly incorrect to say that Ibn Mas'ood's expulsion of the innovators is in conflict with his words and practice of audible Thikr. These are two different issues and different practices. There is no conflict here. Hadhrat Abdullah Bin Mas'ood (radhiyallahu anhu) condemned, reprimanded and expelled the group, not on the basis of loud Thikr. He expelled them because of the new innovated form of the Thikr – the halqah form in which they were reciting loudly in chorus. This was a form which had no origin in the Sunnah, yet it was being given prominence and publicly portrayed as if it was a Masnoon act of ibaadat. If he had not nipped the bid'ah in the bud, the practice would have become entrenched in the Ummah. Citing from Rasaa-il, Mufti Rashid Ahmad of Ahsanul Fataawa states: "If the expulsion from the Musjid was literal, then it is probable that it was on account of their belief that (their new act) was ibaadat, and (on account of) teaching people that it is bid'ah. It is possible for a permissible act to become impermissible because of some accretion."</w:t>
      </w:r>
    </w:p>
    <w:p>
      <w:pPr>
        <w:spacing w:before="0" w:after="120" w:line="300" w:lineRule="exact"/>
        <w:jc w:val="both"/>
      </w:pPr>
      <w:r>
        <w:rPr>
          <w:rFonts w:ascii="Georgia" w:hAnsi="Georgia" w:cs="Georgia" w:eastAsia="Georgia"/>
          <w:b w:val="0"/>
          <w:i w:val="0"/>
          <w:sz w:val="22"/>
        </w:rPr>
        <w:t>In fact, the venerable Mufti Sahib concedes the probability of an accretion which constrained Hadhrat Ibn Mas'ood (radhiyallahu anhu) to evict the innovators. Thus, the Mufti Sahib says: "it was in order to prevent the door of innovation from being opened." This is precisely the primary reason for the criticism against the current loud collective Thikr programmes being conducted in the Musaajid. If the danger of the door of bid'ah opening existed during the time of even the Sahaabah, hence Hadhrat Ibn Mas'ood (radhiyallahu anhu) deemed it appropriate and imperative to resort to the extreme measure of preventing the Thikr programme and expelling the perpetrators from the Musjid, then to a much greater degree does this danger exist in this age.</w:t>
      </w:r>
    </w:p>
    <w:p>
      <w:pPr>
        <w:spacing w:before="0" w:after="120" w:line="300" w:lineRule="exact"/>
        <w:jc w:val="both"/>
      </w:pPr>
      <w:r>
        <w:rPr>
          <w:rFonts w:ascii="Georgia" w:hAnsi="Georgia" w:cs="Georgia" w:eastAsia="Georgia"/>
          <w:b w:val="0"/>
          <w:i w:val="0"/>
          <w:sz w:val="22"/>
        </w:rPr>
        <w:t>There is hardly any piety left in people. The venerable Mufti Sahib himself has claimed that the hearts in this era are hardened and spiritually corrupt. Islaah of the Nafs (self reformation) has become a closed avenue. Even the so-called sheikhs of today lack understanding and expertise in this sphere. It is for this reason that we find them staging public Thikr performances as a subterfuge to conceal their gross incompetence and ignorance in this field. In fact, in giving prominence and in purveying collective loud Thikr performances in the Musaajid, they are resembling the juhala to whom Hadhrat Maulana Ashraf Ali Thaanvi (rahmatullah alayh) has referred in relation to one such Ijtimaai' Thikr programme. (See page 278*)</w:t>
      </w:r>
    </w:p>
    <w:p>
      <w:pPr>
        <w:spacing w:before="0" w:after="120" w:line="300" w:lineRule="exact"/>
        <w:jc w:val="both"/>
      </w:pPr>
      <w:r>
        <w:rPr>
          <w:rFonts w:ascii="Georgia" w:hAnsi="Georgia" w:cs="Georgia" w:eastAsia="Georgia"/>
          <w:b w:val="0"/>
          <w:i w:val="0"/>
          <w:sz w:val="22"/>
        </w:rPr>
        <w:t>There is no doubt that these public performances are developing into entrenched hardcore bid'ah practices, hence even the venerable personalities who practise these non-Sunnah acts in public rush to vindicate their acts of display. They rush seeking the aid of even shaitaani radio stations of the fussaaq and fujjaar in their desperation to sustain their bid'ah sayyiah. In fact, they not only embark on defending and justifying their unsubstantiated practices, they demote the actual Sunnah acts and bestow preference and higher status to their personal activities portrayed as Masnoon ibaadat which they back up with dreams which in turn are equated to the status of Shar'i dalai-il.</w:t>
      </w:r>
    </w:p>
    <w:p>
      <w:pPr>
        <w:spacing w:before="0" w:after="120" w:line="300" w:lineRule="exact"/>
        <w:jc w:val="both"/>
      </w:pPr>
      <w:r>
        <w:rPr>
          <w:rFonts w:ascii="Georgia" w:hAnsi="Georgia" w:cs="Georgia" w:eastAsia="Georgia"/>
          <w:b w:val="0"/>
          <w:i w:val="0"/>
          <w:sz w:val="22"/>
        </w:rPr>
        <w:t>If the venerable Mufti Sahib's desperate defence of collective loud Thikr is viewed intelligently, without bias and emotionalism, the extremely low ebb to which he has descended in his quest for 'proofs' will be clearly discerned. When a senior Mufti fails to understand the simple mas'alah of the superiority of silent Thikr being a unanimous ruling of the Authorities of the Ummah since the age of the Sahaabah, and he labours painfully to elevate a permissible act of lower degree to a status above the Masnoon act, then the bid'ah dimension is conspicuous.</w:t>
      </w:r>
    </w:p>
    <w:p>
      <w:pPr>
        <w:spacing w:before="0" w:after="120" w:line="300" w:lineRule="exact"/>
        <w:jc w:val="both"/>
      </w:pPr>
      <w:r>
        <w:rPr>
          <w:rFonts w:ascii="Georgia" w:hAnsi="Georgia" w:cs="Georgia" w:eastAsia="Georgia"/>
          <w:b w:val="0"/>
          <w:i w:val="0"/>
          <w:sz w:val="22"/>
        </w:rPr>
        <w:t>The venerable Mufti Sahib as well as others before him have conceded, albeit very reluctantly, that Hadhrat Ibn Mas'ood's extreme action was to close the door of bid'ah. Yet he sees no need to follow the example of this great Sahaabi to ensure that the evil gate of bid'ah is not opened in our community by initiating practices unsubstantiated in the Sunnah, and in emulation of the Ahl-e-Bareilwi bid'atis.</w:t>
      </w:r>
    </w:p>
    <w:p>
      <w:pPr>
        <w:spacing w:before="0" w:after="120" w:line="300" w:lineRule="exact"/>
        <w:jc w:val="both"/>
      </w:pPr>
      <w:r>
        <w:rPr>
          <w:rFonts w:ascii="Georgia" w:hAnsi="Georgia" w:cs="Georgia" w:eastAsia="Georgia"/>
          <w:b w:val="0"/>
          <w:i w:val="0"/>
          <w:sz w:val="22"/>
        </w:rPr>
        <w:t>It has to be reiterated for the sake of greater clarity that Hadhrat Ibn Mas'ood's action was primarily constrained by the new form of the Thikr programme which the innovators had introduced. He therefore sarcastically instructed them to rather count their sins with the pebbles instead of using them for Thikr.</w:t>
      </w:r>
    </w:p>
    <w:p>
      <w:pPr>
        <w:spacing w:before="0" w:after="120" w:line="300" w:lineRule="exact"/>
        <w:jc w:val="both"/>
      </w:pPr>
      <w:r>
        <w:rPr>
          <w:rFonts w:ascii="Georgia" w:hAnsi="Georgia" w:cs="Georgia" w:eastAsia="Georgia"/>
          <w:b w:val="0"/>
          <w:i w:val="0"/>
          <w:sz w:val="22"/>
        </w:rPr>
        <w:t>No one can accuse Hadhrat Ibn Masood (radhiyallahu anhu) of preventing Thikrullaah. Obviously this was not the purpose of the expulsion. He was preventing a bid'ah gaining a foothold in the community. When he did not prevent Thikrullah, the question is: What did he prevent? And, why did he expel 'thaakireen' from the Musjid? Only prejudice clouds the mind rendering it incapable of understanding such a simple issue. The expulsion was not because they were engaging in Thikrullaah. The action was on account of the bid'ah method which they had introduced.</w:t>
      </w:r>
    </w:p>
    <w:p>
      <w:pPr>
        <w:spacing w:before="0" w:after="120" w:line="300" w:lineRule="exact"/>
        <w:jc w:val="both"/>
      </w:pPr>
      <w:r>
        <w:rPr>
          <w:rFonts w:ascii="Georgia" w:hAnsi="Georgia" w:cs="Georgia" w:eastAsia="Georgia"/>
          <w:b w:val="0"/>
          <w:i w:val="0"/>
          <w:sz w:val="22"/>
        </w:rPr>
        <w:t>There is therefore no conflict between Hadhrat Ibn Mas'ood's words and actions. His action was to prevent the door of bid'ah opening, not to prevent any type of Thikr which is lawful.</w:t>
      </w:r>
    </w:p>
    <w:p>
      <w:pPr>
        <w:spacing w:before="0" w:after="120" w:line="300" w:lineRule="exact"/>
        <w:jc w:val="both"/>
      </w:pPr>
      <w:r>
        <w:rPr>
          <w:rFonts w:ascii="Georgia" w:hAnsi="Georgia" w:cs="Georgia" w:eastAsia="Georgia"/>
          <w:b w:val="0"/>
          <w:i w:val="0"/>
          <w:sz w:val="22"/>
        </w:rPr>
        <w:t>The venerable Mufti Sahib also presenting another flimsy argument attributed to Allaamah Aalusi (rahmatullah alayh), says: "According to Allamah Aaloosi (Rahmatullah alaih), it could also be that Hazrat Abdullah Ibn Mas'ud (Radhiyallahu anhu) prevented these people from making loud zikr in the Musjid as they were screaming when making zikr."</w:t>
      </w:r>
    </w:p>
    <w:p>
      <w:pPr>
        <w:spacing w:before="0" w:after="120" w:line="300" w:lineRule="exact"/>
        <w:jc w:val="both"/>
      </w:pPr>
      <w:r>
        <w:rPr>
          <w:rFonts w:ascii="Georgia" w:hAnsi="Georgia" w:cs="Georgia" w:eastAsia="Georgia"/>
          <w:b w:val="0"/>
          <w:i w:val="0"/>
          <w:sz w:val="22"/>
        </w:rPr>
        <w:t>Nowhere in the many variants of the Hadith attributed to Hadhrat Ibn Mas'ood (radhiyallahu anhu) is it mentioned that these thaakireen were screaming when making Thikr. The inference is utterly baseless. There is no indication in any of the many narrations to suggest that they were 'screaming when making zikr'. Hadhrat Abdullah Ibn Mas'ood's focus was on the manner in which the programme was being executed. He clearly informed them that their practice was in conflict with the Thikr practices of the Sahaabah. He did not order them to lower their voices. He branded the whole Thikr practice of these people as a dark bid'ah. He remarked that they should rather use their pebbles to enumerate their sins. If it was jahr-e-mufrit which he was targeting, he would have emulated Rasulullah (sallallahu alayhi wasallam) and ordered: "Have mercy on your souls!". Thus, there is no substance in the figment offered by the venerable Mufti, viz., these people were perhaps screaming in their Thikr.</w:t>
      </w:r>
    </w:p>
    <w:p>
      <w:pPr>
        <w:spacing w:before="0" w:after="120" w:line="300" w:lineRule="exact"/>
        <w:jc w:val="both"/>
      </w:pPr>
      <w:r>
        <w:rPr>
          <w:rFonts w:ascii="Georgia" w:hAnsi="Georgia" w:cs="Georgia" w:eastAsia="Georgia"/>
          <w:b w:val="0"/>
          <w:i w:val="0"/>
          <w:sz w:val="22"/>
        </w:rPr>
        <w:t>Presenting another legless and fallacious argument, the venerable Mufti Sahib says: "The narration of Sunan-e-Daarmi suggests that the people who were making loud zikr in the Masjid belonged to a deviated sect and their only intention was to initiate an innovation amongst Muslims."</w:t>
      </w:r>
    </w:p>
    <w:p>
      <w:pPr>
        <w:spacing w:before="0" w:after="120" w:line="300" w:lineRule="exact"/>
        <w:jc w:val="both"/>
      </w:pPr>
      <w:r>
        <w:rPr>
          <w:rFonts w:ascii="Georgia" w:hAnsi="Georgia" w:cs="Georgia" w:eastAsia="Georgia"/>
          <w:b w:val="0"/>
          <w:i w:val="0"/>
          <w:sz w:val="22"/>
        </w:rPr>
        <w:t>At the juncture when this episode had transpired there was absolutely no suggestion of them belonging to a deviate sect. Years later, these innovators had linked up with the Khwaarij to fight against the Sahaabah. Hadhrat Abdullah Ibn Mas'ood (radhiyallahu anhu) was aware that the perpetrators of bid'ah would at a later stage develop into a sect of bid'atis. The Bareilwi bid'atis have developed their own sect. Now the Mufti Sahib is following in the same direction. This is the way in which sects develop. If this new bid'ah of public performances of Thikr becomes entrenched, then in the generations to come, there will be a Deobandi sect of bid'ah. The one bid'ah will lead to another bid'ah. The Deobandi bid'atis and the Bareilwi bid'atis will then become bedfellows and compatriots in a coalition aligned against the Ahl-e-Haqq who condemn all bid'ah and dhalaalah of whatever persuasion and breed.</w:t>
      </w:r>
    </w:p>
    <w:p>
      <w:pPr>
        <w:spacing w:before="0" w:after="120" w:line="300" w:lineRule="exact"/>
        <w:jc w:val="both"/>
      </w:pPr>
      <w:r>
        <w:rPr>
          <w:rFonts w:ascii="Georgia" w:hAnsi="Georgia" w:cs="Georgia" w:eastAsia="Georgia"/>
          <w:b w:val="0"/>
          <w:i w:val="0"/>
          <w:sz w:val="22"/>
        </w:rPr>
        <w:t>The Mufti Sahib says: "their only intention was to initiate an innovation". Now what was that act which was an innovation which those people had initiated? Was it their Salaat or their Qiraa't? What exactly was that act which even the Mufti Sahib says is 'an innovation'? Which act did Hadhrat Ibn Mas'ood (radhiyallahu anhu) brand as a dark bid'ah? The act of bid'ah for which they were castigated and expelled was their loud collective Thikr in the Musjid. This is the precise reason for the desire in this era to prevent people from staging public performance of Thikr practices which have neither origin nor sanction in the Sunnah.</w:t>
      </w:r>
    </w:p>
    <w:p>
      <w:pPr>
        <w:spacing w:before="0" w:after="120" w:line="300" w:lineRule="exact"/>
        <w:jc w:val="both"/>
      </w:pPr>
      <w:r>
        <w:rPr>
          <w:rFonts w:ascii="Georgia" w:hAnsi="Georgia" w:cs="Georgia" w:eastAsia="Georgia"/>
          <w:b w:val="0"/>
          <w:i w:val="0"/>
          <w:sz w:val="22"/>
        </w:rPr>
        <w:t>From whichever angle the practice of the deviates is viewed, even the Mufti Sahib is constrained to concede that their act of public, loud collective Thikr in the Musjid was bid'ah.</w:t>
      </w:r>
    </w:p>
    <w:p>
      <w:pPr>
        <w:spacing w:before="0" w:after="120" w:line="300" w:lineRule="exact"/>
        <w:jc w:val="both"/>
      </w:pPr>
      <w:r>
        <w:rPr>
          <w:rFonts w:ascii="Georgia" w:hAnsi="Georgia" w:cs="Georgia" w:eastAsia="Georgia"/>
          <w:b w:val="0"/>
          <w:i w:val="0"/>
          <w:sz w:val="22"/>
        </w:rPr>
        <w:t>All the arguments presented in the exercise to dislodge and dismiss the</w:t>
      </w:r>
    </w:p>
    <w:p>
      <w:pPr>
        <w:spacing w:before="0" w:after="120" w:line="300" w:lineRule="exact"/>
        <w:jc w:val="both"/>
      </w:pPr>
      <w:r>
        <w:rPr>
          <w:rFonts w:ascii="Georgia" w:hAnsi="Georgia" w:cs="Georgia" w:eastAsia="Georgia"/>
          <w:b w:val="0"/>
          <w:i w:val="0"/>
          <w:sz w:val="22"/>
        </w:rPr>
        <w:t>Hadith of Ibn Mas'ood (radhiyallahu anhu) are misdirected and baseless.</w:t>
      </w:r>
    </w:p>
    <w:p>
      <w:pPr>
        <w:spacing w:before="0" w:after="120" w:line="300" w:lineRule="exact"/>
        <w:jc w:val="both"/>
      </w:pPr>
      <w:r>
        <w:rPr>
          <w:rFonts w:ascii="Georgia" w:hAnsi="Georgia" w:cs="Georgia" w:eastAsia="Georgia"/>
          <w:b w:val="0"/>
          <w:i w:val="0"/>
          <w:sz w:val="22"/>
        </w:rPr>
        <w:t>Some of these arguments would have been valid if this Hadith was presented in total refutation of audible Thikr. But this is not the case. The action of Hadhrat Ibn Mas'ood (radhiyallahu anhu) is cited in refutation of bid'ah. Even the venerable Mufti Sahib and everyone else concede that bid'ah is haraam. Hence no one is justified to fabricate grounds for the dismissal of this narration when it is utilized to refute bid'ah, especially after the Fuqaha have authenticated it. Since we are not presenting this narration in an attempt to prove audible Thikr to be prohibited, the entire argument of the venerable Mufti Sahib is bereft of substance and direction.</w:t>
      </w:r>
    </w:p>
    <w:p>
      <w:pPr>
        <w:spacing w:before="0" w:after="120" w:line="300" w:lineRule="exact"/>
        <w:jc w:val="both"/>
      </w:pPr>
      <w:r>
        <w:rPr>
          <w:rFonts w:ascii="Georgia" w:hAnsi="Georgia" w:cs="Georgia" w:eastAsia="Georgia"/>
          <w:b w:val="0"/>
          <w:i w:val="0"/>
          <w:sz w:val="22"/>
        </w:rPr>
        <w:t>The Hadith of Abdullah Ibn Mas'ood (radhiyallahu anhu) narrated by Tabraani by way of a number of Asaaneed, by Daarmi, Musannaf Abdur Razzaaq and by many other authorities, and authenticated by the illustrious Fuqaha does not negate audible Thikr within prescribed limits of the Shariah. Its focus was on elimination of bid'ah and closing the avenue of bid'ah. It is therefore absurd to produce in opposition to this narration, other Ahaadith from which permissibility of audible Thikr could be inferred.</w:t>
      </w:r>
    </w:p>
    <w:p>
      <w:pPr>
        <w:spacing w:before="0" w:after="120" w:line="300" w:lineRule="exact"/>
        <w:jc w:val="both"/>
      </w:pPr>
      <w:r>
        <w:rPr>
          <w:rFonts w:ascii="Georgia" w:hAnsi="Georgia" w:cs="Georgia" w:eastAsia="Georgia"/>
          <w:b w:val="0"/>
          <w:i w:val="0"/>
          <w:sz w:val="22"/>
        </w:rPr>
        <w:t>Pursuing a futile argument in the bid to establish a futile aim, the venerable Mufti Sahib says: "When an action is proven from the Glorious</w:t>
      </w:r>
    </w:p>
    <w:p>
      <w:pPr>
        <w:spacing w:before="120" w:after="120" w:line="300" w:lineRule="exact"/>
        <w:ind w:left="720" w:right="720"/>
        <w:jc w:val="center"/>
      </w:pPr>
      <w:r>
        <w:rPr>
          <w:rFonts w:ascii="Georgia" w:hAnsi="Georgia" w:cs="Georgia" w:eastAsia="Georgia"/>
          <w:b w:val="0"/>
          <w:i/>
          <w:sz w:val="22"/>
        </w:rPr>
        <w:t>Qur'an or Ahaadeeth, then too it is not pernicious for a Sahabi to classify it as an innovation."</w:t>
      </w:r>
    </w:p>
    <w:p>
      <w:pPr>
        <w:spacing w:before="0" w:after="120" w:line="300" w:lineRule="exact"/>
        <w:jc w:val="both"/>
      </w:pPr>
      <w:r>
        <w:rPr>
          <w:rFonts w:ascii="Georgia" w:hAnsi="Georgia" w:cs="Georgia" w:eastAsia="Georgia"/>
          <w:b w:val="0"/>
          <w:i w:val="0"/>
          <w:sz w:val="22"/>
        </w:rPr>
        <w:t>The translator of the venerable Mufti Sahib's booklet has incorrectly translated. The term 'pernicious' means 'ruinous, destructive'. This word renders the meaning in the context of the discussion atrocious and incorrect. From the several examples the Mufti Sahib tenders to illustrate his statement, it appears that the word 'proper' should have been used by the translator. What the Mufti Sahib says is that it is not proper for even a Sahaabi to classify as an innovation an action which is proven on the basis of the Qur'aan and Ahaadeeth. This line of argument is ludicrous.</w:t>
      </w:r>
    </w:p>
    <w:p>
      <w:pPr>
        <w:spacing w:before="0" w:after="120" w:line="300" w:lineRule="exact"/>
        <w:jc w:val="both"/>
      </w:pPr>
      <w:r>
        <w:rPr>
          <w:rFonts w:ascii="Georgia" w:hAnsi="Georgia" w:cs="Georgia" w:eastAsia="Georgia"/>
          <w:b w:val="0"/>
          <w:i w:val="0"/>
          <w:sz w:val="22"/>
        </w:rPr>
        <w:t>There is no Sahaabi who ever branded any such proven act or teaching of the Shariah as innovation. It is quite probable that a Sahaabi was unaware of something which another Sahaabi attributed to Rasulullah (sallallahu alayhi wasallam), and on the basis of his unawareness he may have labelled the act bid'ah. Giving an example of his contention, the Mufti Sahib says: "Similarly Hazrat Abdullah Ibn Mughaffal (Radhiyallahu anhu) has said that to recite Bismillah aloud in Salaah is an innovation, but this very act is Sunnah to Imaam Shafi'ee (Rahmatullah alayh)."</w:t>
      </w:r>
    </w:p>
    <w:p>
      <w:pPr>
        <w:spacing w:before="0" w:after="120" w:line="300" w:lineRule="exact"/>
        <w:jc w:val="both"/>
      </w:pPr>
      <w:r>
        <w:rPr>
          <w:rFonts w:ascii="Georgia" w:hAnsi="Georgia" w:cs="Georgia" w:eastAsia="Georgia"/>
          <w:b w:val="0"/>
          <w:i w:val="0"/>
          <w:sz w:val="22"/>
        </w:rPr>
        <w:t>This is an extremely poor example proffered for the grave and ludicrous charge of a Sahaabi possibly having labelled as bid'ah an act which is proven by the Qur'aan and Ahaadith. The Mufti Sahib has made this contention in a weird attempt to show that Hadhrat Abdullah Ibn Mas'ood's prevention and expulsion of the group of bid'ati thaakireen were in conflict with the Qur'aan and Ahaadith in view of the fact that these two primary sources of the Shariah ordain, exhort and emphasise the importance and significance of Thikrullaah. This attempt is untenable in terms of the principles of the Shariah. It is also despicable and lamentable. There is absolutely no justification for entertaining such a suspicion with regard to Hadhrat Abdullah Ibn Mas'ood (radhiyallahu anhu) or any other Sahaabi. All the examples of Sahaabah conflicting with the Qur'aan and Sunnah, which the Mufti Sahib presents are highly erroneous and ludicrous.</w:t>
      </w:r>
    </w:p>
    <w:p>
      <w:pPr>
        <w:spacing w:before="0" w:after="120" w:line="300" w:lineRule="exact"/>
        <w:jc w:val="both"/>
      </w:pPr>
      <w:r>
        <w:rPr>
          <w:rFonts w:ascii="Georgia" w:hAnsi="Georgia" w:cs="Georgia" w:eastAsia="Georgia"/>
          <w:b w:val="0"/>
          <w:i w:val="0"/>
          <w:sz w:val="22"/>
        </w:rPr>
        <w:t>The action of Hadhrat Abdullah Ibn Mas'ood (radhiyallahu anhu) was not a measure of preventing Thikrullaah. It was an action to prevent and eliminate bid'ah. It is therefore extremely misleading to have even posited this ridiculous hypothesis. Hadhrat Mughaffal (radhiyallahu anhu) did not clash with the Qur'aan or the Sunnah in his view. The Mufti Sahib's insinuation is vile in the extreme. Rasulullah (sallallahu alayhi wasallam) said: "All my Sahaabah are just. Whomever of them you follow, you will be guided."</w:t>
      </w:r>
    </w:p>
    <w:p>
      <w:pPr>
        <w:spacing w:before="0" w:after="120" w:line="300" w:lineRule="exact"/>
        <w:jc w:val="both"/>
      </w:pPr>
      <w:r>
        <w:rPr>
          <w:rFonts w:ascii="Georgia" w:hAnsi="Georgia" w:cs="Georgia" w:eastAsia="Georgia"/>
          <w:b w:val="0"/>
          <w:i w:val="0"/>
          <w:sz w:val="22"/>
        </w:rPr>
        <w:t>It is a preposterous misconception to believe that a Sahaabi's ruling could be faulted and discounted on the basis of Imaam Shaafi's view. Despite Imaam Shaafi's contention of the Sunniyat of reciting Tasmiah audibly during Salaat, the fatwa of bid'ah issued by the Sahaabi, Hadhrat Ibn Mughaffal (radhiyallahu anhu) has precedence and greater validity.</w:t>
      </w:r>
    </w:p>
    <w:p>
      <w:pPr>
        <w:spacing w:before="0" w:after="120" w:line="300" w:lineRule="exact"/>
        <w:jc w:val="both"/>
      </w:pPr>
      <w:r>
        <w:rPr>
          <w:rFonts w:ascii="Georgia" w:hAnsi="Georgia" w:cs="Georgia" w:eastAsia="Georgia"/>
          <w:b w:val="0"/>
          <w:i w:val="0"/>
          <w:sz w:val="22"/>
        </w:rPr>
        <w:t>Hence, his view is the Math-hab of Imaam Abu Hanifah and of innumerable thousands of Fuqaha, and of the greater segment of the Ummah. The Mufti Sahib in having resorted to this type of confused argument in his quest for evidence to substantiate the collective loud Thikr performances, has belittled the lofty rank of the Sahaabah.</w:t>
      </w:r>
    </w:p>
    <w:p>
      <w:pPr>
        <w:spacing w:before="0" w:after="120" w:line="300" w:lineRule="exact"/>
        <w:jc w:val="both"/>
      </w:pPr>
      <w:r>
        <w:rPr>
          <w:rFonts w:ascii="Georgia" w:hAnsi="Georgia" w:cs="Georgia" w:eastAsia="Georgia"/>
          <w:b w:val="0"/>
          <w:i w:val="0"/>
          <w:sz w:val="22"/>
        </w:rPr>
        <w:t>The crime is of an aggravated nature in view of the fact that the Mufti Sahib is a professed Hanafi who is supposed to uphold the Ruling of Imaam A'zam (rahmatullah alayh) based on the explicit pronouncement of the Sahaabi, Hadhrat Ibn Mughaffal (radhiyallahu anhu). But, veering sharply from the Straight Path, he attempts to dislodge Hadhrat Ibn Mughaffal and Hadhrat Ibn Mas'ood (radhiyallahu anhuma) with the view of Imaam Shaafi (rahmatullah alayh), and with baseless interpretations respectively.</w:t>
      </w:r>
    </w:p>
    <w:p>
      <w:pPr>
        <w:spacing w:before="0" w:after="120" w:line="300" w:lineRule="exact"/>
        <w:jc w:val="both"/>
      </w:pPr>
      <w:r>
        <w:rPr>
          <w:rFonts w:ascii="Georgia" w:hAnsi="Georgia" w:cs="Georgia" w:eastAsia="Georgia"/>
          <w:b w:val="0"/>
          <w:i w:val="0"/>
          <w:sz w:val="22"/>
        </w:rPr>
        <w:t>The Sahaabi, Hadhrat Mughaffal (radhiyallahu anhu) cannot be indicted of holding a view in conflict with the Qur'aan and Sunnah. The probability of error is greater in the Shaafi' viewpoint than the view of the Sahaabi. He was fully entitled in holding the view of audible reciting of the Tasmiah in Salaat being bid'ah regardless of the viewpoint of Imaam Shaafi' (rahmatullah alayh). It is bizarre to insinuate on the basis of Imaam Shaafi's view that the Sahaabi Hadhrat Ibn Mughaffal (radhiyallahu anhu) had acted in contravention of the Qur'aan and Ahaadith. In fact, Imaam Abu Hanifah (rahmatullah alayh), on the very basis of the Qur'aan and Ahaadith proves that it is Sunnah to recite Bismillaah silently in Salaat. Each Math-hab has its own respective arguments. A Sahaabi's lofty status entitled him to brand a practice bid'ah even if such practice is valid in the view of other Sahaabah.</w:t>
      </w:r>
    </w:p>
    <w:p>
      <w:pPr>
        <w:spacing w:before="0" w:after="120" w:line="300" w:lineRule="exact"/>
        <w:jc w:val="both"/>
      </w:pPr>
      <w:r>
        <w:rPr>
          <w:rFonts w:ascii="Georgia" w:hAnsi="Georgia" w:cs="Georgia" w:eastAsia="Georgia"/>
          <w:b w:val="0"/>
          <w:i w:val="0"/>
          <w:sz w:val="22"/>
        </w:rPr>
        <w:t>The venerable Mufti Sahib has clearly been unable to understand the basis of Hadhrat Abdullah Bin Mughaffal's pronouncement of bid'ah, and on the basis of this lack of understanding he entertains the idea that this Sahaabi had erred in saying that reciting Bismillah aloud in Salaat is bid'ah. However, the great Akaabir Ulama have not understood the issue in this manner. They accepted and endorsed Hadhrat Ibn Mughaffal's view. Thus, Allaamah Khalil Ahmad Ambetwi states in his Baraahin-e-Qaatiah in refutation of the Ahl-e-Bid'ah who regard unsubstantiated practices as beautiful (Mustahsan) and even superior (Afdhal): " The Sahaabi, Hadhrat Abdullah Ibn Mughaffal, labelled as bid'ah and rejected loud recitation of Bismillah together with Surah Faatihah in Salaat inspite of Bismillah being a Thikr, and jahr with Thikr is not prohibited. However, since jahr has not been narrated (in the Hadith) at this juncture (of Surah Faatihah during Salaat), he branded it bid'ah. This Hadith is narrated in Tirmizi and other Hadith kutub. According to Imaam Abu Hanifah, reciting Takbeer aloud along the route to the Eidgah on the Day of Fitr is bid'ah because according to him silent recitation of the Takbir is substantiated at this juncture. Hence jahr (reciting aloud) at a juncture unsubstantiated by the Shariah is bid'ah despite jahr with Takbeer and Thikr being mustahsan."</w:t>
      </w:r>
    </w:p>
    <w:p>
      <w:pPr>
        <w:spacing w:before="0" w:after="120" w:line="300" w:lineRule="exact"/>
        <w:jc w:val="both"/>
      </w:pPr>
      <w:r>
        <w:rPr>
          <w:rFonts w:ascii="Georgia" w:hAnsi="Georgia" w:cs="Georgia" w:eastAsia="Georgia"/>
          <w:b w:val="0"/>
          <w:i w:val="0"/>
          <w:sz w:val="22"/>
        </w:rPr>
        <w:t>Elaborating on the Hadith of Hadhrat Ibn Mughaffal (radhiyallahu anhu), it appears in I'laaus Sunan: "The Hadith indicates that abstention from jahr with Bismillah according to them (the great body of Sahaabah and Taabieen) was the inheritance from their Nabi, which their later generations inherited from those before them. This by itself is sufficient for this mas'alah…."</w:t>
      </w:r>
    </w:p>
    <w:p>
      <w:pPr>
        <w:spacing w:before="0" w:after="120" w:line="300" w:lineRule="exact"/>
        <w:jc w:val="both"/>
      </w:pPr>
      <w:r>
        <w:rPr>
          <w:rFonts w:ascii="Georgia" w:hAnsi="Georgia" w:cs="Georgia" w:eastAsia="Georgia"/>
          <w:b w:val="0"/>
          <w:i w:val="0"/>
          <w:sz w:val="22"/>
        </w:rPr>
        <w:t>The venerable Mufti Sahib has not conducted himself honourably in citing the statement of Hadhrat Ibn Mughaffal (radhiyallahu anhu), He has attempted to convey the impression of this being an isolated view (i.e. reciting Bismillaah aloud before Surah Faatihah is bid'ah) of a Sahaabi being in conflict with the Qur'aan and Ahaadith. Hence, he presented Ibn Mughaffal's proclamation of bid'ah as an issue devoid of substance which is unsustainable.</w:t>
      </w:r>
    </w:p>
    <w:p>
      <w:pPr>
        <w:spacing w:before="0" w:after="120" w:line="300" w:lineRule="exact"/>
        <w:jc w:val="both"/>
      </w:pPr>
      <w:r>
        <w:rPr>
          <w:rFonts w:ascii="Georgia" w:hAnsi="Georgia" w:cs="Georgia" w:eastAsia="Georgia"/>
          <w:b w:val="0"/>
          <w:i w:val="0"/>
          <w:sz w:val="22"/>
        </w:rPr>
        <w:t>This attempt is a grave injustice committed by the Mufti Sahib. In view of this misrepresentation, there is a need to present some elucidation on this mas'alah so that Hadhrat Ibn Mughaffal's statement is viewed and understood in proper perspective.</w:t>
      </w:r>
    </w:p>
    <w:p>
      <w:pPr>
        <w:spacing w:before="120" w:after="120" w:line="300" w:lineRule="exact"/>
        <w:ind w:left="720" w:right="720"/>
        <w:jc w:val="center"/>
      </w:pPr>
      <w:r>
        <w:rPr>
          <w:rFonts w:ascii="Georgia" w:hAnsi="Georgia" w:cs="Georgia" w:eastAsia="Georgia"/>
          <w:b w:val="0"/>
          <w:i/>
          <w:sz w:val="22"/>
        </w:rPr>
        <w:t>The full text of the Hadith is: "Ibn Abdullah Bin Mughaffal narrated: 'While I was in Salaat, my father heard me reciting 'Bismillaahir Rahmaanir Raheem'. He then exclaimed: 'O my son! 'You are innovating. Beware of bid'ah!' He (Abdullah) said: 'I have not seen any of the Ashaab of Rasulullah (sallallahu alayhi wasallam) abhorring innovation in Islam more than him (my father).' He said: 'I have performed Salaat with Nabi (sallallahu alayhi wasallam), with Abu Bakr, Umar and with Uthmaan, but I had not heard anyone of them saying it (i.e. reciting Bismillaah audibly). Therefore, do not say it. When you perform Salaat, then say: 'Alhamdulillaah Rabbil Aalameen.' "</w:t>
      </w:r>
    </w:p>
    <w:p>
      <w:pPr>
        <w:spacing w:before="120" w:after="120" w:line="300" w:lineRule="exact"/>
        <w:ind w:left="720" w:right="720"/>
        <w:jc w:val="center"/>
      </w:pPr>
      <w:r>
        <w:rPr>
          <w:rFonts w:ascii="Georgia" w:hAnsi="Georgia" w:cs="Georgia" w:eastAsia="Georgia"/>
          <w:b w:val="0"/>
          <w:i/>
          <w:sz w:val="22"/>
        </w:rPr>
        <w:t>Ikramah narrated from Ibn Abbaas who said regarding reciting Bismillaah aloud: 'That is the act of the A'raab' (the simple and ignorant village dwellers).' Tahaawi narrated it, and its Isnaad is Hasan – Aathaarus Sunan (I'laaus Sunan)</w:t>
      </w:r>
    </w:p>
    <w:p>
      <w:pPr>
        <w:spacing w:before="0" w:after="120" w:line="300" w:lineRule="exact"/>
        <w:jc w:val="both"/>
      </w:pPr>
      <w:r>
        <w:rPr>
          <w:rFonts w:ascii="Georgia" w:hAnsi="Georgia" w:cs="Georgia" w:eastAsia="Georgia"/>
          <w:b w:val="0"/>
          <w:i w:val="0"/>
          <w:sz w:val="22"/>
        </w:rPr>
        <w:t>Hadhrat Ibn Mughaffal (radhiyallahu anhu) had proclaimed this act bid'ah on the basis of strong dalaa-il. It was not an isolated, weak view of an unknown Sahaabi. It is highly improper for the Mufti Sahib to attempt to dismiss Ibn Mughaffal's bid'ah proclamation with Imaam Shaafi's view. If according to Imaam Shaafi' (rahmatullah alayh) reciting Tasmiah audibly is 'Sunnah', it does not detract from the validity of Hadhrat Ibn Mughaffal's fatwa of bid'ah, and that is the fatwa which is the view of the Ahnaaf, and which should be the view of the venerable Mufti Sahib whom we understand is a follower of the Hanafi Math-hab.</w:t>
      </w:r>
    </w:p>
    <w:p>
      <w:pPr>
        <w:spacing w:before="0" w:after="120" w:line="300" w:lineRule="exact"/>
        <w:jc w:val="both"/>
      </w:pPr>
      <w:r>
        <w:rPr>
          <w:rFonts w:ascii="Georgia" w:hAnsi="Georgia" w:cs="Georgia" w:eastAsia="Georgia"/>
          <w:b w:val="0"/>
          <w:i w:val="0"/>
          <w:sz w:val="22"/>
        </w:rPr>
        <w:t>It is 100% correct to follow Hadhrat Ibn Mughaffal (radhiyallahu anhu) and hold the bid'ah view notwithstanding Imaam Shaafi's viewpoint. There is an avalanche of authentic and valid dalaa-il corroborating the view expressed by Hadhrat Ibn Mughaffal (radhiyallahu anhu). Thus, for the Mufti Sahib to tender Hadhrat Ibn Mughaffal's fatwa of bid'ah to illustrate his (the Mufti Sahib's) baseless hypothesis, is lamentable. His fallacious hypothesis is: "When an action is proven from the Glorious Qur'an or Ahaadeeth, then too it is not pernicious for a Sahabi to classify it as an innovation." Commenting on his own hypothesis, the Mufti Sahib says: "From this we learn that an action does not become an innovation merely because a certain Sahaabi classified it as such."</w:t>
      </w:r>
    </w:p>
    <w:p>
      <w:pPr>
        <w:spacing w:before="0" w:after="120" w:line="300" w:lineRule="exact"/>
        <w:jc w:val="both"/>
      </w:pPr>
      <w:r>
        <w:rPr>
          <w:rFonts w:ascii="Georgia" w:hAnsi="Georgia" w:cs="Georgia" w:eastAsia="Georgia"/>
          <w:b w:val="0"/>
          <w:i w:val="0"/>
          <w:sz w:val="22"/>
        </w:rPr>
        <w:t>The error of the Mufti Sahib's conclusion is self-evident. As far as the 'certain Sahaabi' is concerned, he is correct and fully entitled to brand an act bid'ah. He does so on the basis of evidence in his possession. When a Sahaabi brands an act a bid'ah, he does not suck it out of his thumb. His fatwa is based on his knowledge of the mas'alah as he had acquired it from Rasulullah (sallallahu alayhi wasallam). The question of promoting and perpetuating his fatwa was the task of the Aimmah-e-Mujtahideen to whom we, the Muqallideen submit. The Aimmah-e-Mujtahideen were the authorities to research all the proofs and issue the final verdict which we have to incumbently accept. Since the view of Hadhrat Ibn Mughaffal (radhiyallahu anhu) has been upheld by the Aimmah Mujtahideen of the Hanafi Math-hab on the basis of the Qur'aan and Ahaadith, it was a gross and manifest error for the venerable Mufti Sahib to present the bid'ah classification of Hadhrat Ibn Mughaffal (radhiyallahu anhu) to illustrate his untenable hypothesis.</w:t>
      </w:r>
    </w:p>
    <w:p>
      <w:pPr>
        <w:spacing w:before="0" w:after="120" w:line="300" w:lineRule="exact"/>
        <w:jc w:val="both"/>
      </w:pPr>
      <w:r>
        <w:rPr>
          <w:rFonts w:ascii="Georgia" w:hAnsi="Georgia" w:cs="Georgia" w:eastAsia="Georgia"/>
          <w:b w:val="0"/>
          <w:i w:val="0"/>
          <w:sz w:val="22"/>
        </w:rPr>
        <w:t>The Sahaabi's classification to which the Aimmah Mujtahideen and Fuqaha of the Ahnaaf subscribe, may not be challenged and derogated by a Hanafi Mufti citing as his daleel the view of Imaam Shaafi' (rahmatullah alayh).</w:t>
      </w:r>
    </w:p>
    <w:p>
      <w:pPr>
        <w:spacing w:before="0" w:after="120" w:line="300" w:lineRule="exact"/>
        <w:jc w:val="both"/>
      </w:pPr>
      <w:r>
        <w:rPr>
          <w:rFonts w:ascii="Georgia" w:hAnsi="Georgia" w:cs="Georgia" w:eastAsia="Georgia"/>
          <w:b w:val="0"/>
          <w:i w:val="0"/>
          <w:sz w:val="22"/>
        </w:rPr>
        <w:t>The other examples which the Mufti Sahib presented to substantiate his hypothesis also suffer the same fate as his misconceived illustration with the Hadith of Hadhrat Ibn Mughaffal (radhiyallahu anhu). In another similar misconceived example to denigrate the classification of a Sahaabi, the Mufti Sahib says: "For example, Hazrat Ibn Umar (Radhiyallahu anhu) said that Salaatut Dhuhaa is an innovation, whereas it is infact Mustahab." In terms of the Mufti Sahib's baseless hypothesis, the logic here is: There is consensus that Salaatut Dhuhaa is Sunnat/Mustahab. Despite this, the Sahaabi Abdullah Bin Umar (radhiyallahu anhu) classified it as bid'ah. The inference to be drawn from this line of reasoning is: An act is not bid'ah merely because a Sahaabi branded it bid'ah. The conclusion: Thus, Hadhrat Abdullah Bin Masood's classification of the group of thaakireen as being innovators is incorrect. Their act of loud collective Thikr in the Musjid is not bid'ah despite Hadhrat Ibn Mas'ood's classification and his action of expelling them from the Musjid.</w:t>
      </w:r>
    </w:p>
    <w:p>
      <w:pPr>
        <w:spacing w:before="0" w:after="120" w:line="300" w:lineRule="exact"/>
        <w:jc w:val="both"/>
      </w:pPr>
      <w:r>
        <w:rPr>
          <w:rFonts w:ascii="Georgia" w:hAnsi="Georgia" w:cs="Georgia" w:eastAsia="Georgia"/>
          <w:b w:val="0"/>
          <w:i w:val="0"/>
          <w:sz w:val="22"/>
        </w:rPr>
        <w:t>This conclusion extrapolated on the basis of the postulation of the Mufti Sahib is baseless since it is raised on a baseless postulate, which is his hypothesis mentioned above. Let us revert to the Salaatut Dhuhaa issue. It is inconceivable for a Sahaabi, especially a Sahaabi of the calibre of Hadhrat Abdullah Ibn Umar, to classify a practice of Rasulullah (sallallahu alayhi wasallam) as bid'ah and to prevent others from practising such an established well-substantiated Sunnah.</w:t>
      </w:r>
    </w:p>
    <w:p>
      <w:pPr>
        <w:spacing w:before="0" w:after="120" w:line="300" w:lineRule="exact"/>
        <w:jc w:val="both"/>
      </w:pPr>
      <w:r>
        <w:rPr>
          <w:rFonts w:ascii="Georgia" w:hAnsi="Georgia" w:cs="Georgia" w:eastAsia="Georgia"/>
          <w:b w:val="0"/>
          <w:i w:val="0"/>
          <w:sz w:val="22"/>
        </w:rPr>
        <w:t>While the Mufti Sahib has attempted to show the 'error' of Hadhrat Abdullah Ibn Umar's bid'ah classification, the Akaabireen had a different view. In fact they cited Hadhrat Ibn Umar's classification in refutation of the bid'ah of the Ahl-e-Bareilwis. Hadhrat Allaamah Khalil Ahmad Ambethwi states in his Baraahin-e-Qaatiah:</w:t>
      </w:r>
    </w:p>
    <w:p>
      <w:pPr>
        <w:spacing w:before="0" w:after="120" w:line="300" w:lineRule="exact"/>
        <w:jc w:val="both"/>
      </w:pPr>
      <w:r>
        <w:rPr>
          <w:rFonts w:ascii="Georgia" w:hAnsi="Georgia" w:cs="Georgia" w:eastAsia="Georgia"/>
          <w:b w:val="0"/>
          <w:i w:val="0"/>
          <w:sz w:val="22"/>
        </w:rPr>
        <w:t>"It is in Bukhaari that Hadhrat Ibn Umar (radhiyallahu anhu) seeing people performing Salaatut Dhuhaa in the Musjid, said that this is bid'ah wheras Salaatut Dhuha is Sunnat and Mustahab, and going to the Musjid is also Mustahab. But, because this Salaat was not to be performed collectively in the Musjid, he branded it bid'ah, and he refuted it."</w:t>
      </w:r>
    </w:p>
    <w:p>
      <w:pPr>
        <w:spacing w:before="0" w:after="120" w:line="300" w:lineRule="exact"/>
        <w:jc w:val="both"/>
      </w:pPr>
      <w:r>
        <w:rPr>
          <w:rFonts w:ascii="Georgia" w:hAnsi="Georgia" w:cs="Georgia" w:eastAsia="Georgia"/>
          <w:b w:val="0"/>
          <w:i w:val="0"/>
          <w:sz w:val="22"/>
        </w:rPr>
        <w:t>It is significant that Hadhrat Allaamah Khalil presented Hadhrat Ibn Umar's action in refutation of bid'ah whereas the venerable Mufti Sahib portrays it as an error – the error of classifying a Sunnat as innovation. This is indeed a misrepresentation of the action of Hadhrat Abdullah Ibn Umar (radhiyallahu anhu). When he saw the prominence which was being accorded to a Salaat which everyone had to perform in the privacy of the home, he feared it developing into a bid'ah. Hence, nipping the feared accretion in the bud, he outrightly branded their performance as bid'ah. While the Mufti Sahib appears to be the first person to depict this action as well as the action of other Sahaabah as isolated and erroneous acts in conflict with the Qur'aan and Ahaadith, the authorities of the Shariah in all ages upheld these classifications by the Sahaabah and provided appropriate interpretations. But, in view of the Mufti Sahib's desperate quest for 'dalaa-il' to bolster the current loud collective Thikr performances in the Musaajid, he felt constrained to derogate even the fataawa of senior Sahaabah.</w:t>
      </w:r>
    </w:p>
    <w:p>
      <w:pPr>
        <w:spacing w:before="0" w:after="120" w:line="300" w:lineRule="exact"/>
        <w:jc w:val="both"/>
      </w:pPr>
      <w:r>
        <w:rPr>
          <w:rFonts w:ascii="Georgia" w:hAnsi="Georgia" w:cs="Georgia" w:eastAsia="Georgia"/>
          <w:b w:val="0"/>
          <w:i w:val="0"/>
          <w:sz w:val="22"/>
        </w:rPr>
        <w:t>Another bizarre example which the Mufti Sahib produces to illustrate the imagined conflict of a Sahaabi with the Qur'aan and Sunnah, is his statement: "In a similar manner, Hazrat Abu Malik Ashja'i (Radhiyallahu anhu) says that according to his father, to recite Qunoot in the Fajr Salaah is an innovation. This is also a Sunnah act according to Imaam Shaafi'ee (Rahmatullah alaihi)."</w:t>
      </w:r>
    </w:p>
    <w:p>
      <w:pPr>
        <w:spacing w:before="0" w:after="120" w:line="300" w:lineRule="exact"/>
        <w:jc w:val="both"/>
      </w:pPr>
      <w:r>
        <w:rPr>
          <w:rFonts w:ascii="Georgia" w:hAnsi="Georgia" w:cs="Georgia" w:eastAsia="Georgia"/>
          <w:b w:val="0"/>
          <w:i w:val="0"/>
          <w:sz w:val="22"/>
        </w:rPr>
        <w:t>It may be a Sunnat act for the Shaafi's. It is not a Sunnat act for the Ahnaaf. The Sahaabi who maintained that it is Bid'ah, possessed the requisite entitlement to have issued his fatwa of bid'ah. It is therefore despicable to present this Sahaabi's view in the bizarre attempt to illustrate the fallacious theory of a Sahaabi's view being in conflict with the Qur'aan and Ahaadith. The views of the Sahaabah are all based on valid Shar'i dalaa-il. Their views were not products of their whimsical imagination.</w:t>
      </w:r>
    </w:p>
    <w:p>
      <w:pPr>
        <w:spacing w:before="0" w:after="120" w:line="300" w:lineRule="exact"/>
        <w:jc w:val="both"/>
      </w:pPr>
      <w:r>
        <w:rPr>
          <w:rFonts w:ascii="Georgia" w:hAnsi="Georgia" w:cs="Georgia" w:eastAsia="Georgia"/>
          <w:b w:val="0"/>
          <w:i w:val="0"/>
          <w:sz w:val="22"/>
        </w:rPr>
        <w:t>Underlying the presentation of such erroneous examples is the motive to illustrate the bizarre inference that Hadhrat Abdullah Bin Mas'ood's prevention and expulsion of the group of thaakireen was in conflict with the Qur'aan and Ahaadith, hence improper, and not worthy of emulation. This line of reasoning is absolutely absurd from the Shar'i point of view.</w:t>
      </w:r>
    </w:p>
    <w:p>
      <w:pPr>
        <w:spacing w:before="0" w:after="120" w:line="300" w:lineRule="exact"/>
        <w:jc w:val="both"/>
      </w:pPr>
      <w:r>
        <w:rPr>
          <w:rFonts w:ascii="Georgia" w:hAnsi="Georgia" w:cs="Georgia" w:eastAsia="Georgia"/>
          <w:b w:val="0"/>
          <w:i w:val="0"/>
          <w:sz w:val="22"/>
        </w:rPr>
        <w:t>There is not a semblance of conflict between the action of Hadhrat Ibn Masood (radhiyallahu anhu) and the Qur'aan Majeed nor with any Hadith whatsoever. In fact, his action was fully in consonance with Rasulullah's numerous commands stated in condemnation of bid'ah.</w:t>
      </w:r>
    </w:p>
    <w:p>
      <w:pPr>
        <w:spacing w:before="0" w:after="120" w:line="300" w:lineRule="exact"/>
        <w:jc w:val="both"/>
      </w:pPr>
      <w:r>
        <w:rPr>
          <w:rFonts w:ascii="Georgia" w:hAnsi="Georgia" w:cs="Georgia" w:eastAsia="Georgia"/>
          <w:b w:val="0"/>
          <w:i w:val="0"/>
          <w:sz w:val="22"/>
        </w:rPr>
        <w:t>It should be well understood that a bid'ah can be constituted of several perfectly lawful acts of ibaadat. These acts taken individually will be highly meritorious. However, when given a collective form, the ruling applicable to the accumulation or to the whole new act will differ. Hadhrat Allaamah Khalil Ahmad states in Baraahin-e-Qaatiah:</w:t>
      </w:r>
    </w:p>
    <w:p>
      <w:pPr>
        <w:spacing w:before="0" w:after="120" w:line="300" w:lineRule="exact"/>
        <w:jc w:val="both"/>
      </w:pPr>
      <w:r>
        <w:rPr>
          <w:rFonts w:ascii="Georgia" w:hAnsi="Georgia" w:cs="Georgia" w:eastAsia="Georgia"/>
          <w:b w:val="0"/>
          <w:i w:val="0"/>
          <w:sz w:val="22"/>
        </w:rPr>
        <w:t>"If the form of the collective action is haraam, then the ruling pertaining to the collection (of acts) will change even if all the individual acts are permissible."</w:t>
      </w:r>
    </w:p>
    <w:p>
      <w:pPr>
        <w:spacing w:before="0" w:after="120" w:line="300" w:lineRule="exact"/>
        <w:jc w:val="both"/>
      </w:pPr>
      <w:r>
        <w:rPr>
          <w:rFonts w:ascii="Georgia" w:hAnsi="Georgia" w:cs="Georgia" w:eastAsia="Georgia"/>
          <w:b w:val="0"/>
          <w:i w:val="0"/>
          <w:sz w:val="22"/>
        </w:rPr>
        <w:t>In the loud collective Thikr performances, the following acts are all permissible if done individually:</w:t>
      </w:r>
    </w:p>
    <w:p>
      <w:pPr>
        <w:spacing w:before="0" w:after="120" w:line="300" w:lineRule="exact"/>
        <w:jc w:val="both"/>
      </w:pPr>
      <w:r>
        <w:rPr>
          <w:rFonts w:ascii="Georgia" w:hAnsi="Georgia" w:cs="Georgia" w:eastAsia="Georgia"/>
          <w:b w:val="0"/>
          <w:i w:val="0"/>
          <w:sz w:val="22"/>
        </w:rPr>
        <w:t>Thikrullaah, moderate jahr in privacy, non-Sunnah athkaar prescribed by the Mashaaikh. and Tilaawat of the Qur'aan. However, if these acts are combined in a collective form in a public performance in the Musjid, then the whole collection will be classified as bid'ah in the same way as Hadhrat Abdullah Ibn Mas'ood (radhiyallahu anhu) had branded the loud collective Thikr performance in the Musjid bid'ah, and in the way Hadhrat Abdullah Ibn Umar (radhiyallahu anhu) classified the public performance of Salaatut Dhuhaa as bid'ah.</w:t>
      </w:r>
    </w:p>
    <w:p>
      <w:pPr>
        <w:spacing w:before="0" w:after="120" w:line="300" w:lineRule="exact"/>
        <w:jc w:val="both"/>
      </w:pPr>
      <w:r>
        <w:rPr>
          <w:rFonts w:ascii="Georgia" w:hAnsi="Georgia" w:cs="Georgia" w:eastAsia="Georgia"/>
          <w:b w:val="0"/>
          <w:i w:val="0"/>
          <w:sz w:val="22"/>
        </w:rPr>
        <w:t>The venerable Mufti Sahib does concede the need "to prevent the door of innovation from being open". The criticism directed to the loud collective Thikr displays in the Musjid is precisely for this purpose – to prevent the door of bid'ah opening up. All such public performances unsubstantiated by the Sunnah ultimately develop into entrenched acts of bid'ah. This was the error of the Ahl-e-Bareilwi, and our Deobandi molvis of this era are now emulating that dangerous example.</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Bid'ah is the introduction in Islam of an unsubstantiated act/practice. There is no evidence for it in the Kitaab and Sunnah. Such acts transform the Deen into a new cult, hence perpetrators of Bid'ah will be buffeted away from Haudh-e-Kauthar by the Malaaikah and even by Rasulullah (sallallahu alayhi wasallam) on the Day of Qiyaamah. Hadhrat Sahl Bin Sa'd (radhiyallahu anhu) narrated: "Rasulullah (sallallahu alayhi wasallam) said: 'I shall be the first at the Haudh. Whoever passes by me will drink from the Haudh, and whoever drinks (from it) will never again become thirsty…… Then some groups will approach. I shall recognize them, and they will recognize me. (However) a barrier will develop between me and them. I will say: 'They are from me." It will be said: 'You do not know what they had innovated after you." Then I shall say to those who had wrought changes (in my Deen) after me: 'Begone! Begone!"</w:t>
      </w:r>
    </w:p>
    <w:p>
      <w:pPr>
        <w:spacing w:before="0" w:after="120" w:line="300" w:lineRule="exact"/>
        <w:jc w:val="both"/>
      </w:pPr>
      <w:r>
        <w:rPr>
          <w:rFonts w:ascii="Georgia" w:hAnsi="Georgia" w:cs="Georgia" w:eastAsia="Georgia"/>
          <w:b w:val="0"/>
          <w:i w:val="0"/>
          <w:sz w:val="22"/>
        </w:rPr>
        <w:t>Those who had introduced changes in the Deen with their bid'ah practices will be deprived of the great fortune of Rasulullah's companionship in Qiyaamah. "Every bid'ah is dhalaalah (deviation), and every act of deviation will be in the Fire", said Rasulullah (sallallahu alayhi wasallam).</w:t>
      </w:r>
    </w:p>
    <w:p>
      <w:pPr>
        <w:spacing w:before="0" w:after="120" w:line="300" w:lineRule="exact"/>
        <w:jc w:val="both"/>
      </w:pPr>
      <w:r>
        <w:rPr>
          <w:rFonts w:ascii="Georgia" w:hAnsi="Georgia" w:cs="Georgia" w:eastAsia="Georgia"/>
          <w:b w:val="0"/>
          <w:i w:val="0"/>
          <w:sz w:val="22"/>
        </w:rPr>
        <w:t>Bid'ah is the destruction of Islam, hence Rasulullah (sallallahu alayhi wasallam) said: "Whoever honours a man of bid'ah has aided (the process of) destroying Islam." (Mishkaat) Bid'ah is not a trivial crime. It has far reaching evil consequences which uproot the Deen. The Sahaabah were extremely cautious with regard to innovation. Once someone invited a few persons for a feast on the occasion of the circumcision of his son. The Sahaabah objecting said that during the time of Rasulullah (sallallahu alayhi wasallam) there existed no such functions.</w:t>
      </w:r>
    </w:p>
    <w:p>
      <w:pPr>
        <w:spacing w:before="0" w:after="120" w:line="300" w:lineRule="exact"/>
        <w:jc w:val="both"/>
      </w:pPr>
      <w:r>
        <w:rPr>
          <w:rFonts w:ascii="Georgia" w:hAnsi="Georgia" w:cs="Georgia" w:eastAsia="Georgia"/>
          <w:b w:val="0"/>
          <w:i w:val="0"/>
          <w:sz w:val="22"/>
        </w:rPr>
        <w:t>Commenting on the evil of bid'ah, Imaam Ghazaali (rahmatullah alayh) said: "If you do an act (of ibaadat) without the command of Rasulullah (sallallahu alayhi wasallam) and without following him (in an act), then you have committed a sinful act even if such act is in the form of ibaadat." (Extract from Fataawa Rahimiyyah)</w:t>
      </w:r>
    </w:p>
    <w:p>
      <w:pPr>
        <w:spacing w:before="0" w:after="120" w:line="300" w:lineRule="exact"/>
        <w:jc w:val="both"/>
      </w:pPr>
      <w:r>
        <w:rPr>
          <w:rFonts w:ascii="Georgia" w:hAnsi="Georgia" w:cs="Georgia" w:eastAsia="Georgia"/>
          <w:b w:val="0"/>
          <w:i w:val="0"/>
          <w:sz w:val="22"/>
        </w:rPr>
        <w:t>Hadhrat Sufyaan Thauri (rahmatullah alayh) said that of all sins, Iblees loves Bid'ah the most. Sinful acts produce regret and remorse which constrain Muslims to repent. But bid'ah is regarded as 'ibaadat', hence the perpetrators of innovations are deprived of Taubah. It is therefore mentioned in the Hadith: "Verily, Allah deprives every person of bid'ah from Taubah." Why would a bid'ati hasten to Taubah when he believes that his acts of bid'ah are ibaadat?</w:t>
      </w:r>
    </w:p>
    <w:p>
      <w:pPr>
        <w:spacing w:before="0" w:after="120" w:line="300" w:lineRule="exact"/>
        <w:jc w:val="both"/>
      </w:pPr>
      <w:r>
        <w:rPr>
          <w:rFonts w:ascii="Georgia" w:hAnsi="Georgia" w:cs="Georgia" w:eastAsia="Georgia"/>
          <w:b w:val="0"/>
          <w:i w:val="0"/>
          <w:sz w:val="22"/>
        </w:rPr>
        <w:t>It is mentioned in Majaalisul Abraar that Shaitaan said: "I have broken the back of the progeny of Aadam with sins. They broke my back with Taubah and Istighfaar. I then invented for them such a sin for which they do not repent. These are acts of bid'ah in the guise of ibaadat."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